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4C6" w:rsidRPr="00E6231C" w:rsidRDefault="00EB04C6" w:rsidP="00A33AA7">
      <w:pPr>
        <w:spacing w:after="0"/>
        <w:ind w:left="3261"/>
        <w:jc w:val="both"/>
        <w:rPr>
          <w:rFonts w:ascii="Arial Nova" w:eastAsia="Times New Roman" w:hAnsi="Arial Nova" w:cs="Arial"/>
          <w:sz w:val="24"/>
          <w:szCs w:val="24"/>
          <w:lang w:val="es-ES_tradnl" w:eastAsia="es-ES"/>
        </w:rPr>
      </w:pPr>
      <w:r w:rsidRPr="00E6231C">
        <w:rPr>
          <w:rFonts w:ascii="Arial Nova" w:eastAsia="Times New Roman" w:hAnsi="Arial Nova" w:cs="Arial"/>
          <w:b/>
          <w:sz w:val="24"/>
          <w:szCs w:val="24"/>
          <w:lang w:val="es-ES_tradnl" w:eastAsia="es-ES"/>
        </w:rPr>
        <w:t xml:space="preserve">EXPEDIENTE: </w:t>
      </w:r>
      <w:r w:rsidRPr="00E6231C">
        <w:rPr>
          <w:rFonts w:ascii="Arial Nova" w:eastAsia="Times New Roman" w:hAnsi="Arial Nova" w:cs="Arial"/>
          <w:sz w:val="24"/>
          <w:szCs w:val="24"/>
          <w:lang w:val="es-ES_tradnl" w:eastAsia="es-ES"/>
        </w:rPr>
        <w:t>TEEA-PES-005/2018.</w:t>
      </w:r>
    </w:p>
    <w:p w:rsidR="00EB04C6" w:rsidRPr="00E6231C" w:rsidRDefault="00EB04C6" w:rsidP="00A33AA7">
      <w:pPr>
        <w:spacing w:after="0"/>
        <w:ind w:left="3261"/>
        <w:jc w:val="both"/>
        <w:rPr>
          <w:rFonts w:ascii="Arial Nova" w:eastAsia="Times New Roman" w:hAnsi="Arial Nova" w:cs="Arial"/>
          <w:sz w:val="24"/>
          <w:szCs w:val="24"/>
          <w:lang w:val="es-ES_tradnl" w:eastAsia="es-ES"/>
        </w:rPr>
      </w:pPr>
    </w:p>
    <w:p w:rsidR="00EB04C6" w:rsidRPr="00E6231C" w:rsidRDefault="00EB04C6" w:rsidP="00A33AA7">
      <w:pPr>
        <w:spacing w:after="0"/>
        <w:ind w:left="3261"/>
        <w:jc w:val="both"/>
        <w:rPr>
          <w:rFonts w:ascii="Arial Nova" w:eastAsia="Times New Roman" w:hAnsi="Arial Nova" w:cs="Arial"/>
          <w:sz w:val="24"/>
          <w:szCs w:val="24"/>
          <w:lang w:val="es-ES_tradnl" w:eastAsia="es-ES"/>
        </w:rPr>
      </w:pPr>
      <w:r w:rsidRPr="00E6231C">
        <w:rPr>
          <w:rFonts w:ascii="Arial Nova" w:eastAsia="Times New Roman" w:hAnsi="Arial Nova" w:cs="Arial"/>
          <w:b/>
          <w:sz w:val="24"/>
          <w:szCs w:val="24"/>
          <w:lang w:val="es-ES_tradnl" w:eastAsia="es-ES"/>
        </w:rPr>
        <w:t xml:space="preserve">DENUNCIANTE: </w:t>
      </w:r>
      <w:r w:rsidRPr="00E6231C">
        <w:rPr>
          <w:rFonts w:ascii="Arial Nova" w:eastAsia="Times New Roman" w:hAnsi="Arial Nova" w:cs="Arial"/>
          <w:sz w:val="24"/>
          <w:szCs w:val="24"/>
          <w:lang w:val="es-ES_tradnl" w:eastAsia="es-ES"/>
        </w:rPr>
        <w:t xml:space="preserve">C. Adriana Bernal González, Candidata a Diputada de Representación Proporcional por el Partido Movimiento Ciudadano. </w:t>
      </w:r>
    </w:p>
    <w:p w:rsidR="00EB04C6" w:rsidRPr="00E6231C" w:rsidRDefault="00EB04C6" w:rsidP="00A33AA7">
      <w:pPr>
        <w:spacing w:after="0"/>
        <w:ind w:left="3261"/>
        <w:jc w:val="both"/>
        <w:rPr>
          <w:rFonts w:ascii="Arial Nova" w:eastAsia="Times New Roman" w:hAnsi="Arial Nova" w:cs="Arial"/>
          <w:sz w:val="24"/>
          <w:szCs w:val="24"/>
          <w:lang w:val="es-ES_tradnl" w:eastAsia="es-ES"/>
        </w:rPr>
      </w:pPr>
    </w:p>
    <w:p w:rsidR="00EB04C6" w:rsidRPr="00E6231C" w:rsidRDefault="00EB04C6" w:rsidP="00A33AA7">
      <w:pPr>
        <w:spacing w:after="0"/>
        <w:ind w:left="3261"/>
        <w:jc w:val="both"/>
        <w:rPr>
          <w:rFonts w:ascii="Arial Nova" w:eastAsia="Times New Roman" w:hAnsi="Arial Nova" w:cs="Arial"/>
          <w:sz w:val="24"/>
          <w:szCs w:val="24"/>
          <w:lang w:val="es-ES_tradnl" w:eastAsia="es-ES"/>
        </w:rPr>
      </w:pPr>
      <w:r w:rsidRPr="00E6231C">
        <w:rPr>
          <w:rFonts w:ascii="Arial Nova" w:eastAsia="Times New Roman" w:hAnsi="Arial Nova" w:cs="Arial"/>
          <w:b/>
          <w:sz w:val="24"/>
          <w:szCs w:val="24"/>
          <w:lang w:val="es-ES_tradnl" w:eastAsia="es-ES"/>
        </w:rPr>
        <w:t>DENUNCIADO:</w:t>
      </w:r>
      <w:r w:rsidRPr="00E6231C">
        <w:rPr>
          <w:rFonts w:ascii="Arial Nova" w:eastAsia="Times New Roman" w:hAnsi="Arial Nova" w:cs="Arial"/>
          <w:sz w:val="24"/>
          <w:szCs w:val="24"/>
          <w:lang w:val="es-ES_tradnl" w:eastAsia="es-ES"/>
        </w:rPr>
        <w:t xml:space="preserve"> C. Raúl Cobos Ramírez. </w:t>
      </w:r>
    </w:p>
    <w:p w:rsidR="00EB04C6" w:rsidRPr="00E6231C" w:rsidRDefault="00EB04C6" w:rsidP="00EB04C6">
      <w:pPr>
        <w:spacing w:before="100" w:beforeAutospacing="1" w:after="100" w:afterAutospacing="1" w:line="240" w:lineRule="auto"/>
        <w:jc w:val="both"/>
        <w:rPr>
          <w:rFonts w:ascii="Arial Nova" w:eastAsia="Times New Roman" w:hAnsi="Arial Nova" w:cs="Arial"/>
          <w:sz w:val="24"/>
          <w:szCs w:val="24"/>
          <w:lang w:val="es-ES_tradnl" w:eastAsia="es-ES"/>
        </w:rPr>
      </w:pPr>
      <w:r w:rsidRPr="00E6231C">
        <w:rPr>
          <w:rFonts w:ascii="Arial Nova" w:eastAsia="Times New Roman" w:hAnsi="Arial Nova" w:cs="Arial"/>
          <w:sz w:val="24"/>
          <w:szCs w:val="24"/>
          <w:lang w:val="es-ES_tradnl" w:eastAsia="es-ES"/>
        </w:rPr>
        <w:t xml:space="preserve">Aguascalientes, Aguascalientes, a </w:t>
      </w:r>
      <w:r w:rsidR="00807C98">
        <w:rPr>
          <w:rFonts w:ascii="Arial Nova" w:eastAsia="Times New Roman" w:hAnsi="Arial Nova" w:cs="Arial"/>
          <w:sz w:val="24"/>
          <w:szCs w:val="24"/>
          <w:lang w:val="es-ES_tradnl" w:eastAsia="es-ES"/>
        </w:rPr>
        <w:t>veinticuatro</w:t>
      </w:r>
      <w:bookmarkStart w:id="0" w:name="_GoBack"/>
      <w:bookmarkEnd w:id="0"/>
      <w:r w:rsidRPr="00E6231C">
        <w:rPr>
          <w:rFonts w:ascii="Arial Nova" w:eastAsia="Times New Roman" w:hAnsi="Arial Nova" w:cs="Arial"/>
          <w:sz w:val="24"/>
          <w:szCs w:val="24"/>
          <w:lang w:val="es-ES_tradnl" w:eastAsia="es-ES"/>
        </w:rPr>
        <w:t xml:space="preserve"> de </w:t>
      </w:r>
      <w:r w:rsidR="001572D0" w:rsidRPr="00E6231C">
        <w:rPr>
          <w:rFonts w:ascii="Arial Nova" w:eastAsia="Times New Roman" w:hAnsi="Arial Nova" w:cs="Arial"/>
          <w:sz w:val="24"/>
          <w:szCs w:val="24"/>
          <w:lang w:val="es-ES_tradnl" w:eastAsia="es-ES"/>
        </w:rPr>
        <w:t>mayo</w:t>
      </w:r>
      <w:r w:rsidRPr="00E6231C">
        <w:rPr>
          <w:rFonts w:ascii="Arial Nova" w:eastAsia="Times New Roman" w:hAnsi="Arial Nova" w:cs="Arial"/>
          <w:sz w:val="24"/>
          <w:szCs w:val="24"/>
          <w:lang w:val="es-ES_tradnl" w:eastAsia="es-ES"/>
        </w:rPr>
        <w:t xml:space="preserve"> de dos mil dieciocho.</w:t>
      </w:r>
    </w:p>
    <w:tbl>
      <w:tblPr>
        <w:tblW w:w="8505" w:type="dxa"/>
        <w:tblLook w:val="04A0" w:firstRow="1" w:lastRow="0" w:firstColumn="1" w:lastColumn="0" w:noHBand="0" w:noVBand="1"/>
      </w:tblPr>
      <w:tblGrid>
        <w:gridCol w:w="8505"/>
      </w:tblGrid>
      <w:tr w:rsidR="00A33AA7" w:rsidRPr="00E6231C" w:rsidTr="00E6231C">
        <w:tc>
          <w:tcPr>
            <w:tcW w:w="8505" w:type="dxa"/>
            <w:shd w:val="clear" w:color="auto" w:fill="auto"/>
            <w:vAlign w:val="center"/>
          </w:tcPr>
          <w:p w:rsidR="00EB04C6" w:rsidRPr="00E6231C" w:rsidRDefault="00A85583" w:rsidP="00A33AA7">
            <w:pPr>
              <w:ind w:left="-105"/>
              <w:jc w:val="both"/>
              <w:rPr>
                <w:rFonts w:ascii="Arial Nova" w:hAnsi="Arial Nova" w:cs="Arial"/>
                <w:b/>
                <w:sz w:val="24"/>
                <w:szCs w:val="24"/>
              </w:rPr>
            </w:pPr>
            <w:r w:rsidRPr="00E6231C">
              <w:rPr>
                <w:rFonts w:ascii="Arial Nova" w:hAnsi="Arial Nova" w:cs="Arial"/>
                <w:sz w:val="24"/>
                <w:szCs w:val="24"/>
              </w:rPr>
              <w:t>El encargado de despacho de la Secretaría de Estudio</w:t>
            </w:r>
            <w:r w:rsidR="001B582D" w:rsidRPr="00E6231C">
              <w:rPr>
                <w:rFonts w:ascii="Arial Nova" w:hAnsi="Arial Nova" w:cs="Arial"/>
                <w:sz w:val="24"/>
                <w:szCs w:val="24"/>
              </w:rPr>
              <w:t>,</w:t>
            </w:r>
            <w:r w:rsidR="00EB04C6" w:rsidRPr="00E6231C">
              <w:rPr>
                <w:rFonts w:ascii="Arial Nova" w:hAnsi="Arial Nova" w:cs="Arial"/>
                <w:sz w:val="24"/>
                <w:szCs w:val="24"/>
              </w:rPr>
              <w:t xml:space="preserve"> da cuenta a la Magistrada Instructora con el </w:t>
            </w:r>
            <w:r w:rsidRPr="00E6231C">
              <w:rPr>
                <w:rFonts w:ascii="Arial Nova" w:hAnsi="Arial Nova" w:cs="Arial"/>
                <w:sz w:val="24"/>
                <w:szCs w:val="24"/>
              </w:rPr>
              <w:t xml:space="preserve">oficio </w:t>
            </w:r>
            <w:r w:rsidR="00DE7B1B" w:rsidRPr="00E6231C">
              <w:rPr>
                <w:rFonts w:ascii="Arial Nova" w:hAnsi="Arial Nova" w:cs="Arial"/>
                <w:sz w:val="24"/>
                <w:szCs w:val="24"/>
              </w:rPr>
              <w:t>TEEA-OP-522/2019</w:t>
            </w:r>
            <w:r w:rsidRPr="00E6231C">
              <w:rPr>
                <w:rFonts w:ascii="Arial Nova" w:hAnsi="Arial Nova" w:cs="Arial"/>
                <w:sz w:val="24"/>
                <w:szCs w:val="24"/>
              </w:rPr>
              <w:t xml:space="preserve"> </w:t>
            </w:r>
            <w:r w:rsidR="008509C9" w:rsidRPr="00E6231C">
              <w:rPr>
                <w:rFonts w:ascii="Arial Nova" w:hAnsi="Arial Nova" w:cs="Arial"/>
                <w:sz w:val="24"/>
                <w:szCs w:val="24"/>
              </w:rPr>
              <w:t>expedido</w:t>
            </w:r>
            <w:r w:rsidRPr="00E6231C">
              <w:rPr>
                <w:rFonts w:ascii="Arial Nova" w:hAnsi="Arial Nova" w:cs="Arial"/>
                <w:sz w:val="24"/>
                <w:szCs w:val="24"/>
              </w:rPr>
              <w:t xml:space="preserve"> por la Oficialía de Partes de este Tribunal</w:t>
            </w:r>
            <w:r w:rsidR="00EB04C6" w:rsidRPr="00E6231C">
              <w:rPr>
                <w:rFonts w:ascii="Arial Nova" w:hAnsi="Arial Nova" w:cs="Arial"/>
                <w:sz w:val="24"/>
                <w:szCs w:val="24"/>
              </w:rPr>
              <w:t xml:space="preserve"> </w:t>
            </w:r>
            <w:r w:rsidRPr="00E6231C">
              <w:rPr>
                <w:rFonts w:ascii="Arial Nova" w:hAnsi="Arial Nova" w:cs="Arial"/>
                <w:sz w:val="24"/>
                <w:szCs w:val="24"/>
              </w:rPr>
              <w:t xml:space="preserve">por el </w:t>
            </w:r>
            <w:r w:rsidR="008509C9" w:rsidRPr="00E6231C">
              <w:rPr>
                <w:rFonts w:ascii="Arial Nova" w:hAnsi="Arial Nova" w:cs="Arial"/>
                <w:sz w:val="24"/>
                <w:szCs w:val="24"/>
              </w:rPr>
              <w:t xml:space="preserve">que remite el oficio DGR-8249/2019M signado por el C.P. Raúl López Sepúlveda, en su calidad de Director General de Recaudación, adscrito a la Subsecretaría de Ingresos de la Secretaria de Finanzas, </w:t>
            </w:r>
            <w:r w:rsidR="001B582D" w:rsidRPr="00E6231C">
              <w:rPr>
                <w:rFonts w:ascii="Arial Nova" w:hAnsi="Arial Nova" w:cs="Arial"/>
                <w:sz w:val="24"/>
                <w:szCs w:val="24"/>
              </w:rPr>
              <w:t>del</w:t>
            </w:r>
            <w:r w:rsidR="008509C9" w:rsidRPr="00E6231C">
              <w:rPr>
                <w:rFonts w:ascii="Arial Nova" w:hAnsi="Arial Nova" w:cs="Arial"/>
                <w:sz w:val="24"/>
                <w:szCs w:val="24"/>
              </w:rPr>
              <w:t xml:space="preserve"> Gobierno del Estado de Aguascalientes </w:t>
            </w:r>
            <w:r w:rsidR="00EB04C6" w:rsidRPr="00E6231C">
              <w:rPr>
                <w:rFonts w:ascii="Arial Nova" w:hAnsi="Arial Nova" w:cs="Arial"/>
                <w:sz w:val="24"/>
                <w:szCs w:val="24"/>
              </w:rPr>
              <w:t>y con fundamento en lo dispuesto por los artículos 354, 360 fracción II</w:t>
            </w:r>
            <w:r w:rsidR="008509C9" w:rsidRPr="00E6231C">
              <w:rPr>
                <w:rFonts w:ascii="Arial Nova" w:hAnsi="Arial Nova" w:cs="Arial"/>
                <w:sz w:val="24"/>
                <w:szCs w:val="24"/>
              </w:rPr>
              <w:t>,</w:t>
            </w:r>
            <w:r w:rsidR="00EB04C6" w:rsidRPr="00E6231C">
              <w:rPr>
                <w:rFonts w:ascii="Arial Nova" w:hAnsi="Arial Nova" w:cs="Arial"/>
                <w:sz w:val="24"/>
                <w:szCs w:val="24"/>
              </w:rPr>
              <w:t xml:space="preserve"> </w:t>
            </w:r>
            <w:r w:rsidR="008509C9" w:rsidRPr="00E6231C">
              <w:rPr>
                <w:rFonts w:ascii="Arial Nova" w:hAnsi="Arial Nova" w:cs="Arial"/>
                <w:sz w:val="24"/>
                <w:szCs w:val="24"/>
              </w:rPr>
              <w:t xml:space="preserve">III </w:t>
            </w:r>
            <w:r w:rsidR="00EB04C6" w:rsidRPr="00E6231C">
              <w:rPr>
                <w:rFonts w:ascii="Arial Nova" w:hAnsi="Arial Nova" w:cs="Arial"/>
                <w:sz w:val="24"/>
                <w:szCs w:val="24"/>
              </w:rPr>
              <w:t>y VI del Código Electoral</w:t>
            </w:r>
            <w:r w:rsidR="00EB04C6" w:rsidRPr="00E6231C">
              <w:rPr>
                <w:rStyle w:val="Refdenotaalpie"/>
                <w:rFonts w:ascii="Arial Nova" w:hAnsi="Arial Nova" w:cs="Arial"/>
                <w:sz w:val="24"/>
                <w:szCs w:val="24"/>
              </w:rPr>
              <w:footnoteReference w:id="1"/>
            </w:r>
            <w:r w:rsidR="00EB04C6" w:rsidRPr="00E6231C">
              <w:rPr>
                <w:rFonts w:ascii="Arial Nova" w:hAnsi="Arial Nova" w:cs="Arial"/>
                <w:sz w:val="24"/>
                <w:szCs w:val="24"/>
              </w:rPr>
              <w:t>, 31, 32, 10</w:t>
            </w:r>
            <w:r w:rsidR="008509C9" w:rsidRPr="00E6231C">
              <w:rPr>
                <w:rFonts w:ascii="Arial Nova" w:hAnsi="Arial Nova" w:cs="Arial"/>
                <w:sz w:val="24"/>
                <w:szCs w:val="24"/>
              </w:rPr>
              <w:t>5</w:t>
            </w:r>
            <w:r w:rsidR="00EB04C6" w:rsidRPr="00E6231C">
              <w:rPr>
                <w:rFonts w:ascii="Arial Nova" w:hAnsi="Arial Nova" w:cs="Arial"/>
                <w:sz w:val="24"/>
                <w:szCs w:val="24"/>
              </w:rPr>
              <w:t>, fracción II, inciso f) del Reglamento Interior</w:t>
            </w:r>
            <w:r w:rsidR="00EB04C6" w:rsidRPr="00E6231C">
              <w:rPr>
                <w:rStyle w:val="Refdenotaalpie"/>
                <w:rFonts w:ascii="Arial Nova" w:hAnsi="Arial Nova" w:cs="Arial"/>
                <w:sz w:val="24"/>
                <w:szCs w:val="24"/>
              </w:rPr>
              <w:footnoteReference w:id="2"/>
            </w:r>
            <w:r w:rsidR="00EB04C6" w:rsidRPr="00E6231C">
              <w:rPr>
                <w:rFonts w:ascii="Arial Nova" w:hAnsi="Arial Nova" w:cs="Arial"/>
                <w:sz w:val="24"/>
                <w:szCs w:val="24"/>
              </w:rPr>
              <w:t xml:space="preserve"> </w:t>
            </w:r>
            <w:r w:rsidR="00EB04C6" w:rsidRPr="00E6231C">
              <w:rPr>
                <w:rFonts w:ascii="Arial Nova" w:hAnsi="Arial Nova" w:cs="Arial"/>
                <w:b/>
                <w:sz w:val="24"/>
                <w:szCs w:val="24"/>
              </w:rPr>
              <w:t>SE ACUERDA:</w:t>
            </w:r>
          </w:p>
        </w:tc>
      </w:tr>
    </w:tbl>
    <w:p w:rsidR="00BE5B7C" w:rsidRPr="00E6231C" w:rsidRDefault="00EB04C6" w:rsidP="00A33AA7">
      <w:pPr>
        <w:pStyle w:val="Prrafodelista"/>
        <w:tabs>
          <w:tab w:val="left" w:pos="284"/>
        </w:tabs>
        <w:spacing w:before="100" w:beforeAutospacing="1" w:after="100" w:afterAutospacing="1"/>
        <w:ind w:left="0"/>
        <w:jc w:val="both"/>
        <w:rPr>
          <w:rFonts w:ascii="Arial Nova" w:hAnsi="Arial Nova" w:cs="Arial"/>
          <w:sz w:val="24"/>
          <w:szCs w:val="24"/>
        </w:rPr>
      </w:pPr>
      <w:r w:rsidRPr="00E6231C">
        <w:rPr>
          <w:rFonts w:ascii="Arial Nova" w:hAnsi="Arial Nova" w:cs="Arial"/>
          <w:b/>
          <w:sz w:val="24"/>
          <w:szCs w:val="24"/>
        </w:rPr>
        <w:t>Se ordena girar oficio a la Secretar</w:t>
      </w:r>
      <w:r w:rsidR="0023223C" w:rsidRPr="00E6231C">
        <w:rPr>
          <w:rFonts w:ascii="Arial Nova" w:hAnsi="Arial Nova" w:cs="Arial"/>
          <w:b/>
          <w:sz w:val="24"/>
          <w:szCs w:val="24"/>
        </w:rPr>
        <w:t>í</w:t>
      </w:r>
      <w:r w:rsidRPr="00E6231C">
        <w:rPr>
          <w:rFonts w:ascii="Arial Nova" w:hAnsi="Arial Nova" w:cs="Arial"/>
          <w:b/>
          <w:sz w:val="24"/>
          <w:szCs w:val="24"/>
        </w:rPr>
        <w:t xml:space="preserve">a de Finanzas del Estado para que ejecute </w:t>
      </w:r>
      <w:r w:rsidR="008509C9" w:rsidRPr="00E6231C">
        <w:rPr>
          <w:rFonts w:ascii="Arial Nova" w:hAnsi="Arial Nova" w:cs="Arial"/>
          <w:b/>
          <w:sz w:val="24"/>
          <w:szCs w:val="24"/>
        </w:rPr>
        <w:t>la totalidad d</w:t>
      </w:r>
      <w:r w:rsidRPr="00E6231C">
        <w:rPr>
          <w:rFonts w:ascii="Arial Nova" w:hAnsi="Arial Nova" w:cs="Arial"/>
          <w:b/>
          <w:sz w:val="24"/>
          <w:szCs w:val="24"/>
        </w:rPr>
        <w:t>el cobro de la multa</w:t>
      </w:r>
      <w:r w:rsidR="0023223C" w:rsidRPr="00E6231C">
        <w:rPr>
          <w:rFonts w:ascii="Arial Nova" w:hAnsi="Arial Nova" w:cs="Arial"/>
          <w:b/>
          <w:sz w:val="24"/>
          <w:szCs w:val="24"/>
        </w:rPr>
        <w:t xml:space="preserve"> impuesta en autos</w:t>
      </w:r>
      <w:r w:rsidRPr="00E6231C">
        <w:rPr>
          <w:rFonts w:ascii="Arial Nova" w:hAnsi="Arial Nova" w:cs="Arial"/>
          <w:b/>
          <w:sz w:val="24"/>
          <w:szCs w:val="24"/>
        </w:rPr>
        <w:t>.</w:t>
      </w:r>
      <w:r w:rsidRPr="00E6231C">
        <w:rPr>
          <w:rFonts w:ascii="Arial Nova" w:hAnsi="Arial Nova" w:cs="Arial"/>
          <w:sz w:val="24"/>
          <w:szCs w:val="24"/>
        </w:rPr>
        <w:t xml:space="preserve"> Vi</w:t>
      </w:r>
      <w:r w:rsidR="00BE5B7C" w:rsidRPr="00E6231C">
        <w:rPr>
          <w:rFonts w:ascii="Arial Nova" w:hAnsi="Arial Nova" w:cs="Arial"/>
          <w:sz w:val="24"/>
          <w:szCs w:val="24"/>
        </w:rPr>
        <w:t xml:space="preserve">sto el estado que guardan los autos, se advierte que </w:t>
      </w:r>
      <w:r w:rsidR="008509C9" w:rsidRPr="00E6231C">
        <w:rPr>
          <w:rFonts w:ascii="Arial Nova" w:hAnsi="Arial Nova" w:cs="Arial"/>
          <w:sz w:val="24"/>
          <w:szCs w:val="24"/>
        </w:rPr>
        <w:t xml:space="preserve">la Secretaría de Finanzas </w:t>
      </w:r>
      <w:r w:rsidR="00196432" w:rsidRPr="00E6231C">
        <w:rPr>
          <w:rFonts w:ascii="Arial Nova" w:hAnsi="Arial Nova" w:cs="Arial"/>
          <w:sz w:val="24"/>
          <w:szCs w:val="24"/>
        </w:rPr>
        <w:t>dio por pagada la multa impuesta por este Tribunal Electoral a</w:t>
      </w:r>
      <w:r w:rsidR="00BE5B7C" w:rsidRPr="00E6231C">
        <w:rPr>
          <w:rFonts w:ascii="Arial Nova" w:hAnsi="Arial Nova" w:cs="Arial"/>
          <w:sz w:val="24"/>
          <w:szCs w:val="24"/>
        </w:rPr>
        <w:t xml:space="preserve">l </w:t>
      </w:r>
      <w:r w:rsidRPr="00E6231C">
        <w:rPr>
          <w:rFonts w:ascii="Arial Nova" w:hAnsi="Arial Nova" w:cs="Arial"/>
          <w:sz w:val="24"/>
          <w:szCs w:val="24"/>
        </w:rPr>
        <w:t>ciudadano Raúl Cobos Ramírez</w:t>
      </w:r>
      <w:r w:rsidR="001572D0" w:rsidRPr="00E6231C">
        <w:rPr>
          <w:rFonts w:ascii="Arial Nova" w:hAnsi="Arial Nova" w:cs="Arial"/>
          <w:sz w:val="24"/>
          <w:szCs w:val="24"/>
        </w:rPr>
        <w:t>,</w:t>
      </w:r>
      <w:r w:rsidRPr="00E6231C">
        <w:rPr>
          <w:rFonts w:ascii="Arial Nova" w:hAnsi="Arial Nova" w:cs="Arial"/>
          <w:sz w:val="24"/>
          <w:szCs w:val="24"/>
        </w:rPr>
        <w:t xml:space="preserve"> </w:t>
      </w:r>
      <w:r w:rsidR="00196432" w:rsidRPr="00E6231C">
        <w:rPr>
          <w:rFonts w:ascii="Arial Nova" w:hAnsi="Arial Nova" w:cs="Arial"/>
          <w:sz w:val="24"/>
          <w:szCs w:val="24"/>
        </w:rPr>
        <w:t xml:space="preserve">quien </w:t>
      </w:r>
      <w:r w:rsidR="00BE5B7C" w:rsidRPr="00E6231C">
        <w:rPr>
          <w:rFonts w:ascii="Arial Nova" w:hAnsi="Arial Nova" w:cs="Arial"/>
          <w:sz w:val="24"/>
          <w:szCs w:val="24"/>
        </w:rPr>
        <w:t xml:space="preserve">fue notificado en fecha veintisiete de junio de la sentencia dictada por este Tribunal el </w:t>
      </w:r>
      <w:r w:rsidRPr="00E6231C">
        <w:rPr>
          <w:rFonts w:ascii="Arial Nova" w:hAnsi="Arial Nova" w:cs="Arial"/>
          <w:sz w:val="24"/>
          <w:szCs w:val="24"/>
        </w:rPr>
        <w:t>veintiséis de junio del dos mil dieciocho</w:t>
      </w:r>
      <w:r w:rsidR="00BE5B7C" w:rsidRPr="00E6231C">
        <w:rPr>
          <w:rFonts w:ascii="Arial Nova" w:hAnsi="Arial Nova" w:cs="Arial"/>
          <w:sz w:val="24"/>
          <w:szCs w:val="24"/>
        </w:rPr>
        <w:t xml:space="preserve">. </w:t>
      </w:r>
    </w:p>
    <w:p w:rsidR="00BE5B7C" w:rsidRPr="00E6231C" w:rsidRDefault="00BE5B7C" w:rsidP="00A33AA7">
      <w:pPr>
        <w:pStyle w:val="Prrafodelista"/>
        <w:tabs>
          <w:tab w:val="left" w:pos="284"/>
        </w:tabs>
        <w:spacing w:before="100" w:beforeAutospacing="1" w:after="100" w:afterAutospacing="1"/>
        <w:ind w:left="0"/>
        <w:jc w:val="both"/>
        <w:rPr>
          <w:rFonts w:ascii="Arial Nova" w:hAnsi="Arial Nova" w:cs="Arial"/>
          <w:sz w:val="24"/>
          <w:szCs w:val="24"/>
        </w:rPr>
      </w:pPr>
    </w:p>
    <w:p w:rsidR="00EB04C6" w:rsidRPr="00E6231C" w:rsidRDefault="00BE5B7C" w:rsidP="00A33AA7">
      <w:pPr>
        <w:pStyle w:val="Prrafodelista"/>
        <w:tabs>
          <w:tab w:val="left" w:pos="284"/>
        </w:tabs>
        <w:spacing w:before="100" w:beforeAutospacing="1" w:after="100" w:afterAutospacing="1"/>
        <w:ind w:left="0"/>
        <w:jc w:val="both"/>
        <w:rPr>
          <w:rFonts w:ascii="Arial Nova" w:hAnsi="Arial Nova" w:cs="Arial"/>
          <w:b/>
          <w:sz w:val="24"/>
          <w:szCs w:val="24"/>
        </w:rPr>
      </w:pPr>
      <w:r w:rsidRPr="00E6231C">
        <w:rPr>
          <w:rFonts w:ascii="Arial Nova" w:hAnsi="Arial Nova" w:cs="Arial"/>
          <w:sz w:val="24"/>
          <w:szCs w:val="24"/>
        </w:rPr>
        <w:t xml:space="preserve">Así, </w:t>
      </w:r>
      <w:r w:rsidR="00EB04C6" w:rsidRPr="00E6231C">
        <w:rPr>
          <w:rFonts w:ascii="Arial Nova" w:hAnsi="Arial Nova" w:cs="Arial"/>
          <w:sz w:val="24"/>
          <w:szCs w:val="24"/>
        </w:rPr>
        <w:t>conforme a lo dispuesto por el artículo 1</w:t>
      </w:r>
      <w:r w:rsidR="00196432" w:rsidRPr="00E6231C">
        <w:rPr>
          <w:rFonts w:ascii="Arial Nova" w:hAnsi="Arial Nova" w:cs="Arial"/>
          <w:sz w:val="24"/>
          <w:szCs w:val="24"/>
        </w:rPr>
        <w:t>29</w:t>
      </w:r>
      <w:r w:rsidR="00EB04C6" w:rsidRPr="00E6231C">
        <w:rPr>
          <w:rFonts w:ascii="Arial Nova" w:hAnsi="Arial Nova" w:cs="Arial"/>
          <w:sz w:val="24"/>
          <w:szCs w:val="24"/>
        </w:rPr>
        <w:t xml:space="preserve"> del Reglamento Interior, </w:t>
      </w:r>
      <w:r w:rsidR="005A417F" w:rsidRPr="00E6231C">
        <w:rPr>
          <w:rFonts w:ascii="Arial Nova" w:hAnsi="Arial Nova" w:cs="Arial"/>
          <w:sz w:val="24"/>
          <w:szCs w:val="24"/>
        </w:rPr>
        <w:t xml:space="preserve">de nueva cuenta </w:t>
      </w:r>
      <w:r w:rsidR="00EB04C6" w:rsidRPr="00E6231C">
        <w:rPr>
          <w:rFonts w:ascii="Arial Nova" w:hAnsi="Arial Nova" w:cs="Arial"/>
          <w:b/>
          <w:sz w:val="24"/>
          <w:szCs w:val="24"/>
          <w:u w:val="single"/>
        </w:rPr>
        <w:t xml:space="preserve">gírese oficio al </w:t>
      </w:r>
      <w:r w:rsidRPr="00E6231C">
        <w:rPr>
          <w:rFonts w:ascii="Arial Nova" w:hAnsi="Arial Nova" w:cs="Arial"/>
          <w:b/>
          <w:sz w:val="24"/>
          <w:szCs w:val="24"/>
          <w:u w:val="single"/>
        </w:rPr>
        <w:t xml:space="preserve">Contador Público Raúl López Sepúlveda, Director General </w:t>
      </w:r>
      <w:r w:rsidR="005A417F" w:rsidRPr="00E6231C">
        <w:rPr>
          <w:rFonts w:ascii="Arial Nova" w:hAnsi="Arial Nova" w:cs="Arial"/>
          <w:b/>
          <w:sz w:val="24"/>
          <w:szCs w:val="24"/>
          <w:u w:val="single"/>
        </w:rPr>
        <w:t xml:space="preserve">Adscrito a la Subsecretaría de Ingresos de la </w:t>
      </w:r>
      <w:r w:rsidRPr="00E6231C">
        <w:rPr>
          <w:rFonts w:ascii="Arial Nova" w:hAnsi="Arial Nova" w:cs="Arial"/>
          <w:b/>
          <w:sz w:val="24"/>
          <w:szCs w:val="24"/>
          <w:u w:val="single"/>
        </w:rPr>
        <w:t>Secretaría de Finanzas del Estado de Aguascalientes</w:t>
      </w:r>
      <w:r w:rsidRPr="00E6231C">
        <w:rPr>
          <w:rFonts w:ascii="Arial Nova" w:hAnsi="Arial Nova" w:cs="Arial"/>
          <w:sz w:val="24"/>
          <w:szCs w:val="24"/>
        </w:rPr>
        <w:t xml:space="preserve">, a efecto de que lleve a cabo la ejecución </w:t>
      </w:r>
      <w:r w:rsidR="005A417F" w:rsidRPr="00E6231C">
        <w:rPr>
          <w:rFonts w:ascii="Arial Nova" w:hAnsi="Arial Nova" w:cs="Arial"/>
          <w:sz w:val="24"/>
          <w:szCs w:val="24"/>
        </w:rPr>
        <w:t xml:space="preserve">por la totalidad </w:t>
      </w:r>
      <w:r w:rsidRPr="00E6231C">
        <w:rPr>
          <w:rFonts w:ascii="Arial Nova" w:hAnsi="Arial Nova" w:cs="Arial"/>
          <w:sz w:val="24"/>
          <w:szCs w:val="24"/>
        </w:rPr>
        <w:t xml:space="preserve">de la multa que le fue impuesta al ciudadano Raúl Cobos Ramírez, por la cantidad de </w:t>
      </w:r>
      <w:r w:rsidRPr="00E6231C">
        <w:rPr>
          <w:rFonts w:ascii="Arial Nova" w:hAnsi="Arial Nova" w:cs="Arial"/>
          <w:b/>
          <w:sz w:val="24"/>
          <w:szCs w:val="24"/>
        </w:rPr>
        <w:t>$8,060.00 (ocho mil sesenta pesos 00/100 m.n.)</w:t>
      </w:r>
      <w:r w:rsidRPr="00E6231C">
        <w:rPr>
          <w:rFonts w:ascii="Arial Nova" w:hAnsi="Arial Nova" w:cs="Arial"/>
          <w:sz w:val="24"/>
          <w:szCs w:val="24"/>
        </w:rPr>
        <w:t xml:space="preserve">, </w:t>
      </w:r>
      <w:r w:rsidR="001572D0" w:rsidRPr="00E6231C">
        <w:rPr>
          <w:rFonts w:ascii="Arial Nova" w:hAnsi="Arial Nova" w:cs="Arial"/>
          <w:sz w:val="24"/>
          <w:szCs w:val="24"/>
        </w:rPr>
        <w:t>cantidad a la que ..</w:t>
      </w:r>
      <w:r w:rsidRPr="00E6231C">
        <w:rPr>
          <w:rFonts w:ascii="Arial Nova" w:hAnsi="Arial Nova" w:cs="Arial"/>
          <w:sz w:val="24"/>
          <w:szCs w:val="24"/>
        </w:rPr>
        <w:t xml:space="preserve">en la inteligencia de que este tiene su </w:t>
      </w:r>
      <w:r w:rsidRPr="00E6231C">
        <w:rPr>
          <w:rFonts w:ascii="Arial Nova" w:hAnsi="Arial Nova" w:cs="Arial"/>
          <w:b/>
          <w:sz w:val="24"/>
          <w:szCs w:val="24"/>
        </w:rPr>
        <w:t>domicilio particular en Avenida Ojocaliente número 303, interior 15, Condominio Cedros, Ejido Ojocaliente de esta Ciudad</w:t>
      </w:r>
      <w:r w:rsidR="0023223C" w:rsidRPr="00E6231C">
        <w:rPr>
          <w:rFonts w:ascii="Arial Nova" w:hAnsi="Arial Nova" w:cs="Arial"/>
          <w:b/>
          <w:sz w:val="24"/>
          <w:szCs w:val="24"/>
        </w:rPr>
        <w:t xml:space="preserve">. </w:t>
      </w:r>
    </w:p>
    <w:p w:rsidR="005A417F" w:rsidRPr="00E6231C" w:rsidRDefault="005A417F" w:rsidP="00A33AA7">
      <w:pPr>
        <w:pStyle w:val="Prrafodelista"/>
        <w:tabs>
          <w:tab w:val="left" w:pos="284"/>
        </w:tabs>
        <w:spacing w:before="100" w:beforeAutospacing="1" w:after="100" w:afterAutospacing="1"/>
        <w:ind w:left="0"/>
        <w:jc w:val="both"/>
        <w:rPr>
          <w:rFonts w:ascii="Arial Nova" w:hAnsi="Arial Nova" w:cs="Arial"/>
          <w:b/>
          <w:sz w:val="24"/>
          <w:szCs w:val="24"/>
        </w:rPr>
      </w:pPr>
    </w:p>
    <w:p w:rsidR="005A417F" w:rsidRPr="00E6231C" w:rsidRDefault="005A417F" w:rsidP="00A33AA7">
      <w:pPr>
        <w:pStyle w:val="Prrafodelista"/>
        <w:tabs>
          <w:tab w:val="left" w:pos="284"/>
        </w:tabs>
        <w:spacing w:before="100" w:beforeAutospacing="1" w:after="100" w:afterAutospacing="1"/>
        <w:ind w:left="0"/>
        <w:jc w:val="both"/>
        <w:rPr>
          <w:rFonts w:ascii="Arial Nova" w:hAnsi="Arial Nova" w:cs="Arial"/>
          <w:sz w:val="24"/>
          <w:szCs w:val="24"/>
        </w:rPr>
      </w:pPr>
      <w:r w:rsidRPr="00E6231C">
        <w:rPr>
          <w:rFonts w:ascii="Arial Nova" w:hAnsi="Arial Nova" w:cs="Arial"/>
          <w:sz w:val="24"/>
          <w:szCs w:val="24"/>
        </w:rPr>
        <w:t>Lo anterior, porque de</w:t>
      </w:r>
      <w:r w:rsidR="00206597" w:rsidRPr="00E6231C">
        <w:rPr>
          <w:rFonts w:ascii="Arial Nova" w:hAnsi="Arial Nova" w:cs="Arial"/>
          <w:sz w:val="24"/>
          <w:szCs w:val="24"/>
        </w:rPr>
        <w:t>l Comprobante Fiscal Digital por Internet</w:t>
      </w:r>
      <w:r w:rsidR="00197CC9" w:rsidRPr="00E6231C">
        <w:rPr>
          <w:rFonts w:ascii="Arial Nova" w:hAnsi="Arial Nova" w:cs="Arial"/>
          <w:sz w:val="24"/>
          <w:szCs w:val="24"/>
        </w:rPr>
        <w:t xml:space="preserve"> (CFDI), anexo al oficio de mérito, del cual se desprende el pago realizado por ciudadano Raúl Cobos Ramírez, fue por la cantidad de </w:t>
      </w:r>
      <w:r w:rsidR="00197CC9" w:rsidRPr="00E6231C">
        <w:rPr>
          <w:rFonts w:ascii="Arial Nova" w:hAnsi="Arial Nova" w:cs="Arial"/>
          <w:b/>
          <w:sz w:val="24"/>
          <w:szCs w:val="24"/>
        </w:rPr>
        <w:t>$823.00 (ochocientos veintitrés pesos</w:t>
      </w:r>
      <w:r w:rsidR="00902BAB" w:rsidRPr="00E6231C">
        <w:rPr>
          <w:rFonts w:ascii="Arial Nova" w:hAnsi="Arial Nova" w:cs="Arial"/>
          <w:b/>
          <w:sz w:val="24"/>
          <w:szCs w:val="24"/>
        </w:rPr>
        <w:t xml:space="preserve"> 00/100 m.n.</w:t>
      </w:r>
      <w:r w:rsidR="00197CC9" w:rsidRPr="00E6231C">
        <w:rPr>
          <w:rFonts w:ascii="Arial Nova" w:hAnsi="Arial Nova" w:cs="Arial"/>
          <w:b/>
          <w:sz w:val="24"/>
          <w:szCs w:val="24"/>
        </w:rPr>
        <w:t>)</w:t>
      </w:r>
      <w:r w:rsidR="00197CC9" w:rsidRPr="00E6231C">
        <w:rPr>
          <w:rFonts w:ascii="Arial Nova" w:hAnsi="Arial Nova" w:cs="Arial"/>
          <w:sz w:val="24"/>
          <w:szCs w:val="24"/>
        </w:rPr>
        <w:t xml:space="preserve">, misma que no corresponde con la multa impuesta </w:t>
      </w:r>
      <w:r w:rsidR="00902BAB" w:rsidRPr="00E6231C">
        <w:rPr>
          <w:rFonts w:ascii="Arial Nova" w:hAnsi="Arial Nova" w:cs="Arial"/>
          <w:sz w:val="24"/>
          <w:szCs w:val="24"/>
        </w:rPr>
        <w:t>en la resolución al rubro indicado</w:t>
      </w:r>
      <w:r w:rsidR="00197CC9" w:rsidRPr="00E6231C">
        <w:rPr>
          <w:rFonts w:ascii="Arial Nova" w:hAnsi="Arial Nova" w:cs="Arial"/>
          <w:sz w:val="24"/>
          <w:szCs w:val="24"/>
        </w:rPr>
        <w:t xml:space="preserve"> y que bajo ninguna circunstancia puede ser modificada</w:t>
      </w:r>
      <w:r w:rsidR="00902BAB" w:rsidRPr="00E6231C">
        <w:rPr>
          <w:rFonts w:ascii="Arial Nova" w:hAnsi="Arial Nova" w:cs="Arial"/>
          <w:sz w:val="24"/>
          <w:szCs w:val="24"/>
        </w:rPr>
        <w:t xml:space="preserve">, reducida, ni alterada, atendiendo a que la misma fue </w:t>
      </w:r>
      <w:r w:rsidR="00902BAB" w:rsidRPr="00E6231C">
        <w:rPr>
          <w:rFonts w:ascii="Arial Nova" w:hAnsi="Arial Nova" w:cs="Arial"/>
          <w:b/>
          <w:sz w:val="24"/>
          <w:szCs w:val="24"/>
        </w:rPr>
        <w:t>ordenada</w:t>
      </w:r>
      <w:r w:rsidR="00902BAB" w:rsidRPr="00E6231C">
        <w:rPr>
          <w:rFonts w:ascii="Arial Nova" w:hAnsi="Arial Nova" w:cs="Arial"/>
          <w:sz w:val="24"/>
          <w:szCs w:val="24"/>
        </w:rPr>
        <w:t xml:space="preserve"> por esta autoridad, en el dictado de su sentencia.</w:t>
      </w:r>
    </w:p>
    <w:p w:rsidR="0023223C" w:rsidRPr="00E6231C" w:rsidRDefault="0023223C" w:rsidP="00A33AA7">
      <w:pPr>
        <w:pStyle w:val="Prrafodelista"/>
        <w:tabs>
          <w:tab w:val="left" w:pos="284"/>
        </w:tabs>
        <w:spacing w:before="100" w:beforeAutospacing="1" w:after="100" w:afterAutospacing="1"/>
        <w:ind w:left="0"/>
        <w:jc w:val="both"/>
        <w:rPr>
          <w:rFonts w:ascii="Arial Nova" w:hAnsi="Arial Nova" w:cs="Arial"/>
          <w:sz w:val="24"/>
          <w:szCs w:val="24"/>
        </w:rPr>
      </w:pPr>
    </w:p>
    <w:p w:rsidR="007D18A1" w:rsidRPr="00E6231C" w:rsidRDefault="007D18A1" w:rsidP="00A33AA7">
      <w:pPr>
        <w:pStyle w:val="Prrafodelista"/>
        <w:tabs>
          <w:tab w:val="left" w:pos="284"/>
        </w:tabs>
        <w:spacing w:before="100" w:beforeAutospacing="1" w:after="100" w:afterAutospacing="1"/>
        <w:ind w:left="0"/>
        <w:jc w:val="both"/>
        <w:rPr>
          <w:rFonts w:ascii="Arial Nova" w:hAnsi="Arial Nova" w:cs="Arial"/>
          <w:sz w:val="24"/>
          <w:szCs w:val="24"/>
        </w:rPr>
      </w:pPr>
      <w:r w:rsidRPr="00E6231C">
        <w:rPr>
          <w:rFonts w:ascii="Arial Nova" w:hAnsi="Arial Nova" w:cs="Arial"/>
          <w:sz w:val="24"/>
          <w:szCs w:val="24"/>
        </w:rPr>
        <w:t xml:space="preserve">En primer lugar, se precisa que conforme a lo señalado en el artículo 17, párrafo sexto, de la Constitución Política de los Estados Unidos Mexicanos, la finalidad de la función jurisdiccional del Estado, consiste en hacer efectivas las determinaciones asumidas, para así lograr la aplicación del derecho, de suerte que sólo se hará cumplir aquello que se dispuso dar, hacer o no hacer expresamente en la sentencia, como se ve: </w:t>
      </w:r>
    </w:p>
    <w:p w:rsidR="007D18A1" w:rsidRPr="00E6231C" w:rsidRDefault="007D18A1" w:rsidP="00EB04C6">
      <w:pPr>
        <w:pStyle w:val="Prrafodelista"/>
        <w:tabs>
          <w:tab w:val="left" w:pos="284"/>
        </w:tabs>
        <w:spacing w:before="100" w:beforeAutospacing="1" w:after="100" w:afterAutospacing="1" w:line="240" w:lineRule="auto"/>
        <w:ind w:left="0"/>
        <w:jc w:val="both"/>
        <w:rPr>
          <w:rFonts w:ascii="Arial Nova" w:hAnsi="Arial Nova" w:cs="Arial"/>
          <w:sz w:val="24"/>
          <w:szCs w:val="24"/>
        </w:rPr>
      </w:pPr>
    </w:p>
    <w:p w:rsidR="007D18A1" w:rsidRPr="00E6231C" w:rsidRDefault="007D18A1" w:rsidP="00E6231C">
      <w:pPr>
        <w:pStyle w:val="Prrafodelista"/>
        <w:tabs>
          <w:tab w:val="left" w:pos="284"/>
        </w:tabs>
        <w:spacing w:before="100" w:beforeAutospacing="1" w:after="100" w:afterAutospacing="1" w:line="240" w:lineRule="auto"/>
        <w:ind w:left="708" w:right="850"/>
        <w:jc w:val="both"/>
        <w:rPr>
          <w:rFonts w:ascii="Arial Nova" w:hAnsi="Arial Nova" w:cs="Arial"/>
          <w:i/>
          <w:sz w:val="24"/>
          <w:szCs w:val="24"/>
        </w:rPr>
      </w:pPr>
      <w:r w:rsidRPr="00E6231C">
        <w:rPr>
          <w:rFonts w:ascii="Arial Nova" w:hAnsi="Arial Nova" w:cs="Arial"/>
          <w:i/>
          <w:sz w:val="24"/>
          <w:szCs w:val="24"/>
        </w:rPr>
        <w:t xml:space="preserve">“Artículo 17. (…) Las leyes federales y locales establecerán los medios necesarios para que se garantice la independencia de los tribunales y la plena ejecución de sus resoluciones. (…)”. </w:t>
      </w:r>
    </w:p>
    <w:p w:rsidR="007D18A1" w:rsidRPr="00E6231C" w:rsidRDefault="007D18A1" w:rsidP="00EB04C6">
      <w:pPr>
        <w:pStyle w:val="Prrafodelista"/>
        <w:tabs>
          <w:tab w:val="left" w:pos="284"/>
        </w:tabs>
        <w:spacing w:before="100" w:beforeAutospacing="1" w:after="100" w:afterAutospacing="1" w:line="240" w:lineRule="auto"/>
        <w:ind w:left="0"/>
        <w:jc w:val="both"/>
        <w:rPr>
          <w:rFonts w:ascii="Arial Nova" w:hAnsi="Arial Nova" w:cs="Arial"/>
          <w:sz w:val="24"/>
          <w:szCs w:val="24"/>
        </w:rPr>
      </w:pPr>
    </w:p>
    <w:p w:rsidR="007D18A1" w:rsidRPr="00E6231C" w:rsidRDefault="007D18A1" w:rsidP="00EB04C6">
      <w:pPr>
        <w:pStyle w:val="Prrafodelista"/>
        <w:tabs>
          <w:tab w:val="left" w:pos="284"/>
        </w:tabs>
        <w:spacing w:before="100" w:beforeAutospacing="1" w:after="100" w:afterAutospacing="1" w:line="240" w:lineRule="auto"/>
        <w:ind w:left="0"/>
        <w:jc w:val="both"/>
        <w:rPr>
          <w:rFonts w:ascii="Arial Nova" w:hAnsi="Arial Nova" w:cs="Arial"/>
          <w:sz w:val="24"/>
          <w:szCs w:val="24"/>
        </w:rPr>
      </w:pPr>
    </w:p>
    <w:p w:rsidR="005469B9" w:rsidRPr="00E6231C" w:rsidRDefault="001572D0" w:rsidP="00A33AA7">
      <w:pPr>
        <w:pStyle w:val="Prrafodelista"/>
        <w:tabs>
          <w:tab w:val="left" w:pos="284"/>
        </w:tabs>
        <w:spacing w:before="100" w:beforeAutospacing="1" w:after="100" w:afterAutospacing="1"/>
        <w:ind w:left="0"/>
        <w:jc w:val="both"/>
        <w:rPr>
          <w:rFonts w:ascii="Arial Nova" w:hAnsi="Arial Nova" w:cs="Arial"/>
          <w:sz w:val="24"/>
          <w:szCs w:val="24"/>
        </w:rPr>
      </w:pPr>
      <w:r w:rsidRPr="00E6231C">
        <w:rPr>
          <w:rFonts w:ascii="Arial Nova" w:hAnsi="Arial Nova" w:cs="Arial"/>
          <w:sz w:val="24"/>
          <w:szCs w:val="24"/>
        </w:rPr>
        <w:t>Por lo qu</w:t>
      </w:r>
      <w:r w:rsidR="005469B9" w:rsidRPr="00E6231C">
        <w:rPr>
          <w:rFonts w:ascii="Arial Nova" w:hAnsi="Arial Nova" w:cs="Arial"/>
          <w:sz w:val="24"/>
          <w:szCs w:val="24"/>
        </w:rPr>
        <w:t>e</w:t>
      </w:r>
      <w:r w:rsidRPr="00E6231C">
        <w:rPr>
          <w:rFonts w:ascii="Arial Nova" w:hAnsi="Arial Nova" w:cs="Arial"/>
          <w:sz w:val="24"/>
          <w:szCs w:val="24"/>
        </w:rPr>
        <w:t>, de</w:t>
      </w:r>
      <w:r w:rsidR="005469B9" w:rsidRPr="00E6231C">
        <w:rPr>
          <w:rFonts w:ascii="Arial Nova" w:hAnsi="Arial Nova" w:cs="Arial"/>
          <w:sz w:val="24"/>
          <w:szCs w:val="24"/>
        </w:rPr>
        <w:t xml:space="preserve"> una interpretación sistemática y gramatical del citado precepto normativo se puede establecer, que tanto las leyes federales como las locales prevén los medios necesarios para que se garantice la independencia de los tribunales y la plena ejecución de sus resoluciones, lo que además encuentra sustento en la tesis XCVII/2001, emitida por la Sala Superior del Tribunal Electoral del Poder Judicial de la Federación, de rubro y texto siguiente: </w:t>
      </w:r>
    </w:p>
    <w:p w:rsidR="005469B9" w:rsidRPr="00E6231C" w:rsidRDefault="005469B9" w:rsidP="00EB04C6">
      <w:pPr>
        <w:pStyle w:val="Prrafodelista"/>
        <w:tabs>
          <w:tab w:val="left" w:pos="284"/>
        </w:tabs>
        <w:spacing w:before="100" w:beforeAutospacing="1" w:after="100" w:afterAutospacing="1" w:line="240" w:lineRule="auto"/>
        <w:ind w:left="0"/>
        <w:jc w:val="both"/>
        <w:rPr>
          <w:rFonts w:ascii="Arial Nova" w:hAnsi="Arial Nova" w:cs="Arial"/>
          <w:sz w:val="24"/>
          <w:szCs w:val="24"/>
        </w:rPr>
      </w:pPr>
    </w:p>
    <w:p w:rsidR="005469B9" w:rsidRPr="00E6231C" w:rsidRDefault="005469B9" w:rsidP="00E6231C">
      <w:pPr>
        <w:pStyle w:val="Prrafodelista"/>
        <w:tabs>
          <w:tab w:val="left" w:pos="284"/>
        </w:tabs>
        <w:spacing w:before="100" w:beforeAutospacing="1" w:after="100" w:afterAutospacing="1" w:line="240" w:lineRule="auto"/>
        <w:ind w:left="708" w:right="850"/>
        <w:jc w:val="both"/>
        <w:rPr>
          <w:rFonts w:ascii="Arial Nova" w:hAnsi="Arial Nova" w:cs="Arial"/>
          <w:i/>
          <w:sz w:val="24"/>
          <w:szCs w:val="24"/>
        </w:rPr>
      </w:pPr>
      <w:r w:rsidRPr="00E6231C">
        <w:rPr>
          <w:rFonts w:ascii="Arial Nova" w:hAnsi="Arial Nova" w:cs="Arial"/>
          <w:i/>
          <w:sz w:val="24"/>
          <w:szCs w:val="24"/>
        </w:rPr>
        <w:t xml:space="preserve">“EJECUCIÓN DE SENTENCIA. LA TUTELA JURISDICCIONAL EFECTIVA COMPRENDE LA REMOCIÓN DE TODOS LOS OBSTÁCULOS QUE LA IMPIDAN. - El derecho a la tutela judicial establecido en el artículo 17 de la Constitución Política de los Estados Unidos Mexicanos no comprende tan sólo la dilucidación de controversias, sino que la exigencia de que la impartición de justicia se efectúe de manera pronta, completa e imparcial, incluye la plena ejecución de todas las resoluciones de los tribunales. Ahora bien, de la protesta de guardar la Constitución y las leyes que de ella emanen, establecida en el artículo 128 de la propia Constitución federal para todo funcionario público, deriva </w:t>
      </w:r>
      <w:r w:rsidRPr="00E6231C">
        <w:rPr>
          <w:rFonts w:ascii="Arial Nova" w:hAnsi="Arial Nova" w:cs="Arial"/>
          <w:b/>
          <w:i/>
          <w:sz w:val="24"/>
          <w:szCs w:val="24"/>
          <w:u w:val="single"/>
        </w:rPr>
        <w:t>la obligación de éstos de acatar, cabal, inmediata y puntualmente los fallos que dicten las autoridades jurisdiccionales, a efecto de hacer efectivo el mencionado derecho fundamental</w:t>
      </w:r>
      <w:r w:rsidRPr="00E6231C">
        <w:rPr>
          <w:rFonts w:ascii="Arial Nova" w:hAnsi="Arial Nova" w:cs="Arial"/>
          <w:i/>
          <w:sz w:val="24"/>
          <w:szCs w:val="24"/>
        </w:rPr>
        <w:t>. De lo anterior se sigue que el derecho constitucional a la tutela jurisdiccional efectiva, implica que la plena ejecución de una resolución comprende la remoción de todos los obstáculos que impidan la ejecución, tanto iniciales como posteriores y, en su caso, la realización de todos los actos necesarios para la ejecución, así como los derivados de una desobediencia manifiesta o disimulada, por un cumplimiento aparente o defectuoso. En consecuencia, para la remoción de los obstáculos, tanto iniciales como posteriores a la ejecución, los justiciables no están obligados a instar un nuevo proceso de conocimiento que tenga como fondo el mismo litigio resuelto y elevado a la categoría de cosa juzgada, máxime cuando exista una persistente actitud por parte de determinadas autoridades, dirigida a incumplir u obstruir lo ordenado en la sentencia de mérito.”</w:t>
      </w:r>
      <w:r w:rsidRPr="00E6231C">
        <w:rPr>
          <w:rStyle w:val="Refdenotaalpie"/>
          <w:rFonts w:ascii="Arial Nova" w:hAnsi="Arial Nova" w:cs="Arial"/>
          <w:i/>
          <w:sz w:val="24"/>
          <w:szCs w:val="24"/>
        </w:rPr>
        <w:footnoteReference w:id="3"/>
      </w:r>
    </w:p>
    <w:p w:rsidR="001572D0" w:rsidRPr="00E6231C" w:rsidRDefault="001572D0" w:rsidP="00E6231C">
      <w:pPr>
        <w:pStyle w:val="Prrafodelista"/>
        <w:tabs>
          <w:tab w:val="left" w:pos="284"/>
        </w:tabs>
        <w:spacing w:before="100" w:beforeAutospacing="1" w:after="100" w:afterAutospacing="1" w:line="240" w:lineRule="auto"/>
        <w:ind w:left="708" w:right="850"/>
        <w:jc w:val="both"/>
        <w:rPr>
          <w:rFonts w:ascii="Arial Nova" w:hAnsi="Arial Nova" w:cs="Arial"/>
          <w:i/>
          <w:sz w:val="24"/>
          <w:szCs w:val="24"/>
        </w:rPr>
      </w:pPr>
      <w:r w:rsidRPr="00E6231C">
        <w:rPr>
          <w:rFonts w:ascii="Arial Nova" w:hAnsi="Arial Nova" w:cs="Arial"/>
          <w:i/>
          <w:sz w:val="24"/>
          <w:szCs w:val="24"/>
        </w:rPr>
        <w:lastRenderedPageBreak/>
        <w:t>*El resaltado es propio</w:t>
      </w:r>
    </w:p>
    <w:p w:rsidR="005469B9" w:rsidRPr="00E6231C" w:rsidRDefault="005469B9" w:rsidP="00EB04C6">
      <w:pPr>
        <w:pStyle w:val="Prrafodelista"/>
        <w:tabs>
          <w:tab w:val="left" w:pos="284"/>
        </w:tabs>
        <w:spacing w:before="100" w:beforeAutospacing="1" w:after="100" w:afterAutospacing="1" w:line="240" w:lineRule="auto"/>
        <w:ind w:left="0"/>
        <w:jc w:val="both"/>
        <w:rPr>
          <w:rFonts w:ascii="Arial Nova" w:hAnsi="Arial Nova" w:cs="Arial"/>
          <w:sz w:val="24"/>
          <w:szCs w:val="24"/>
        </w:rPr>
      </w:pPr>
    </w:p>
    <w:p w:rsidR="00EB04C6" w:rsidRPr="00E6231C" w:rsidRDefault="0023223C" w:rsidP="00A33AA7">
      <w:pPr>
        <w:pStyle w:val="Prrafodelista"/>
        <w:tabs>
          <w:tab w:val="left" w:pos="284"/>
        </w:tabs>
        <w:spacing w:before="100" w:beforeAutospacing="1" w:after="100" w:afterAutospacing="1"/>
        <w:ind w:left="0"/>
        <w:jc w:val="both"/>
        <w:rPr>
          <w:rFonts w:ascii="Arial Nova" w:hAnsi="Arial Nova" w:cs="Arial"/>
          <w:sz w:val="24"/>
          <w:szCs w:val="24"/>
        </w:rPr>
      </w:pPr>
      <w:r w:rsidRPr="00E6231C">
        <w:rPr>
          <w:rFonts w:ascii="Arial Nova" w:hAnsi="Arial Nova" w:cs="Arial"/>
          <w:sz w:val="24"/>
          <w:szCs w:val="24"/>
        </w:rPr>
        <w:t>De igual forma, se instruye a</w:t>
      </w:r>
      <w:r w:rsidR="00902BAB" w:rsidRPr="00E6231C">
        <w:rPr>
          <w:rFonts w:ascii="Arial Nova" w:hAnsi="Arial Nova" w:cs="Arial"/>
          <w:sz w:val="24"/>
          <w:szCs w:val="24"/>
        </w:rPr>
        <w:t xml:space="preserve">l </w:t>
      </w:r>
      <w:r w:rsidRPr="00E6231C">
        <w:rPr>
          <w:rFonts w:ascii="Arial Nova" w:hAnsi="Arial Nova" w:cs="Arial"/>
          <w:sz w:val="24"/>
          <w:szCs w:val="24"/>
        </w:rPr>
        <w:t>Secretar</w:t>
      </w:r>
      <w:r w:rsidR="00902BAB" w:rsidRPr="00E6231C">
        <w:rPr>
          <w:rFonts w:ascii="Arial Nova" w:hAnsi="Arial Nova" w:cs="Arial"/>
          <w:sz w:val="24"/>
          <w:szCs w:val="24"/>
        </w:rPr>
        <w:t>io</w:t>
      </w:r>
      <w:r w:rsidRPr="00E6231C">
        <w:rPr>
          <w:rFonts w:ascii="Arial Nova" w:hAnsi="Arial Nova" w:cs="Arial"/>
          <w:sz w:val="24"/>
          <w:szCs w:val="24"/>
        </w:rPr>
        <w:t xml:space="preserve"> de Estudio de esta Ponencia, para que acompañe al oficio, copia certificada de la sentencia, así como del presente proveído. </w:t>
      </w:r>
      <w:r w:rsidR="00EB04C6" w:rsidRPr="00E6231C">
        <w:rPr>
          <w:rFonts w:ascii="Arial Nova" w:hAnsi="Arial Nova" w:cs="Arial"/>
          <w:sz w:val="24"/>
          <w:szCs w:val="24"/>
        </w:rPr>
        <w:t xml:space="preserve"> </w:t>
      </w:r>
    </w:p>
    <w:p w:rsidR="00EB04C6" w:rsidRPr="00E6231C" w:rsidRDefault="00EB04C6" w:rsidP="00A33AA7">
      <w:pPr>
        <w:spacing w:before="100" w:beforeAutospacing="1" w:after="100" w:afterAutospacing="1"/>
        <w:jc w:val="both"/>
        <w:rPr>
          <w:rFonts w:ascii="Arial Nova" w:eastAsia="Times New Roman" w:hAnsi="Arial Nova" w:cs="Arial"/>
          <w:b/>
          <w:sz w:val="24"/>
          <w:szCs w:val="24"/>
          <w:lang w:val="es-ES_tradnl" w:eastAsia="es-ES"/>
        </w:rPr>
      </w:pPr>
      <w:r w:rsidRPr="00E6231C">
        <w:rPr>
          <w:rFonts w:ascii="Arial Nova" w:eastAsia="Times New Roman" w:hAnsi="Arial Nova" w:cs="Arial"/>
          <w:b/>
          <w:sz w:val="24"/>
          <w:szCs w:val="24"/>
          <w:lang w:val="es-ES_tradnl" w:eastAsia="es-ES"/>
        </w:rPr>
        <w:t xml:space="preserve">NOTIFÍQUESE. </w:t>
      </w:r>
    </w:p>
    <w:p w:rsidR="00EB04C6" w:rsidRPr="00E6231C" w:rsidRDefault="00EB04C6" w:rsidP="00A33AA7">
      <w:pPr>
        <w:spacing w:before="100" w:beforeAutospacing="1" w:after="100" w:afterAutospacing="1"/>
        <w:jc w:val="both"/>
        <w:rPr>
          <w:rFonts w:ascii="Arial Nova" w:hAnsi="Arial Nova" w:cs="Arial"/>
          <w:sz w:val="24"/>
          <w:szCs w:val="24"/>
        </w:rPr>
      </w:pPr>
      <w:r w:rsidRPr="00E6231C">
        <w:rPr>
          <w:rFonts w:ascii="Arial Nova" w:eastAsia="Times New Roman" w:hAnsi="Arial Nova" w:cs="Arial"/>
          <w:sz w:val="24"/>
          <w:szCs w:val="24"/>
          <w:lang w:val="es-ES_tradnl" w:eastAsia="es-ES"/>
        </w:rPr>
        <w:t>Así lo acordó y firma la Magistrada Instructora, en presencia de</w:t>
      </w:r>
      <w:r w:rsidR="001B582D" w:rsidRPr="00E6231C">
        <w:rPr>
          <w:rFonts w:ascii="Arial Nova" w:eastAsia="Times New Roman" w:hAnsi="Arial Nova" w:cs="Arial"/>
          <w:sz w:val="24"/>
          <w:szCs w:val="24"/>
          <w:lang w:val="es-ES_tradnl" w:eastAsia="es-ES"/>
        </w:rPr>
        <w:t>l Secretario</w:t>
      </w:r>
      <w:r w:rsidRPr="00E6231C">
        <w:rPr>
          <w:rFonts w:ascii="Arial Nova" w:eastAsia="Times New Roman" w:hAnsi="Arial Nova" w:cs="Arial"/>
          <w:sz w:val="24"/>
          <w:szCs w:val="24"/>
          <w:lang w:val="es-ES_tradnl" w:eastAsia="es-ES"/>
        </w:rPr>
        <w:t xml:space="preserve"> de Estudio</w:t>
      </w:r>
      <w:r w:rsidR="00E6231C" w:rsidRPr="00E6231C">
        <w:rPr>
          <w:rStyle w:val="Refdenotaalpie"/>
          <w:rFonts w:ascii="Arial Nova" w:eastAsia="Times New Roman" w:hAnsi="Arial Nova" w:cs="Arial"/>
          <w:sz w:val="24"/>
          <w:szCs w:val="24"/>
          <w:lang w:val="es-ES_tradnl" w:eastAsia="es-ES"/>
        </w:rPr>
        <w:footnoteReference w:id="4"/>
      </w:r>
      <w:r w:rsidRPr="00E6231C">
        <w:rPr>
          <w:rFonts w:ascii="Arial Nova" w:eastAsia="Times New Roman" w:hAnsi="Arial Nova" w:cs="Arial"/>
          <w:sz w:val="24"/>
          <w:szCs w:val="24"/>
          <w:lang w:val="es-ES_tradnl" w:eastAsia="es-ES"/>
        </w:rPr>
        <w:t xml:space="preserve">, </w:t>
      </w:r>
      <w:r w:rsidRPr="00E6231C">
        <w:rPr>
          <w:rFonts w:ascii="Arial Nova" w:eastAsia="Times New Roman" w:hAnsi="Arial Nova" w:cs="Arial"/>
          <w:b/>
          <w:sz w:val="24"/>
          <w:szCs w:val="24"/>
          <w:lang w:val="es-ES_tradnl" w:eastAsia="es-ES"/>
        </w:rPr>
        <w:t>quien da fe</w:t>
      </w:r>
      <w:r w:rsidRPr="00E6231C">
        <w:rPr>
          <w:rFonts w:ascii="Arial Nova" w:hAnsi="Arial Nova" w:cs="Arial"/>
          <w:sz w:val="24"/>
          <w:szCs w:val="24"/>
        </w:rPr>
        <w:t xml:space="preserve">. </w:t>
      </w:r>
    </w:p>
    <w:p w:rsidR="00EB04C6" w:rsidRPr="00E6231C" w:rsidRDefault="00EB04C6" w:rsidP="00EB04C6">
      <w:pPr>
        <w:spacing w:before="100" w:beforeAutospacing="1" w:after="100" w:afterAutospacing="1" w:line="240" w:lineRule="auto"/>
        <w:jc w:val="both"/>
        <w:rPr>
          <w:rFonts w:ascii="Arial Nova" w:hAnsi="Arial Nov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3989"/>
      </w:tblGrid>
      <w:tr w:rsidR="00E6231C" w:rsidRPr="00E6231C" w:rsidTr="00831EE6">
        <w:tc>
          <w:tcPr>
            <w:tcW w:w="3988" w:type="dxa"/>
          </w:tcPr>
          <w:p w:rsidR="00E6231C" w:rsidRPr="00E6231C" w:rsidRDefault="00E6231C" w:rsidP="00831EE6">
            <w:pPr>
              <w:spacing w:after="0" w:line="360" w:lineRule="auto"/>
              <w:jc w:val="center"/>
              <w:rPr>
                <w:rFonts w:ascii="Arial Nova" w:hAnsi="Arial Nova" w:cs="Arial"/>
                <w:b/>
                <w:sz w:val="24"/>
                <w:szCs w:val="24"/>
              </w:rPr>
            </w:pPr>
            <w:bookmarkStart w:id="1" w:name="_Hlk7697331"/>
            <w:r w:rsidRPr="00E6231C">
              <w:rPr>
                <w:rFonts w:ascii="Arial Nova" w:hAnsi="Arial Nova" w:cs="Arial"/>
                <w:b/>
                <w:bCs/>
                <w:noProof/>
                <w:sz w:val="24"/>
                <w:szCs w:val="24"/>
              </w:rPr>
              <w:drawing>
                <wp:anchor distT="0" distB="0" distL="114300" distR="114300" simplePos="0" relativeHeight="251660288" behindDoc="1" locked="0" layoutInCell="1" allowOverlap="1" wp14:anchorId="6F0AA8B7" wp14:editId="06F75ECF">
                  <wp:simplePos x="0" y="0"/>
                  <wp:positionH relativeFrom="column">
                    <wp:posOffset>401320</wp:posOffset>
                  </wp:positionH>
                  <wp:positionV relativeFrom="paragraph">
                    <wp:posOffset>279400</wp:posOffset>
                  </wp:positionV>
                  <wp:extent cx="2034895" cy="1160145"/>
                  <wp:effectExtent l="0" t="0" r="381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895" cy="1160145"/>
                          </a:xfrm>
                          <a:prstGeom prst="rect">
                            <a:avLst/>
                          </a:prstGeom>
                        </pic:spPr>
                      </pic:pic>
                    </a:graphicData>
                  </a:graphic>
                  <wp14:sizeRelH relativeFrom="page">
                    <wp14:pctWidth>0</wp14:pctWidth>
                  </wp14:sizeRelH>
                  <wp14:sizeRelV relativeFrom="page">
                    <wp14:pctHeight>0</wp14:pctHeight>
                  </wp14:sizeRelV>
                </wp:anchor>
              </w:drawing>
            </w:r>
            <w:r w:rsidRPr="00E6231C">
              <w:rPr>
                <w:rFonts w:ascii="Arial Nova" w:hAnsi="Arial Nova" w:cs="Arial"/>
                <w:b/>
                <w:sz w:val="24"/>
                <w:szCs w:val="24"/>
              </w:rPr>
              <w:t xml:space="preserve">MAGISTRADA </w:t>
            </w: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r w:rsidRPr="00E6231C">
              <w:rPr>
                <w:rFonts w:ascii="Arial Nova" w:hAnsi="Arial Nova" w:cs="Arial"/>
                <w:b/>
                <w:sz w:val="24"/>
                <w:szCs w:val="24"/>
              </w:rPr>
              <w:t xml:space="preserve">CLAUDIA ELOISA </w:t>
            </w:r>
          </w:p>
          <w:p w:rsidR="00E6231C" w:rsidRPr="00E6231C" w:rsidRDefault="00E6231C" w:rsidP="00831EE6">
            <w:pPr>
              <w:spacing w:after="0" w:line="360" w:lineRule="auto"/>
              <w:jc w:val="center"/>
              <w:rPr>
                <w:rFonts w:ascii="Arial Nova" w:hAnsi="Arial Nova" w:cs="Arial"/>
                <w:b/>
                <w:sz w:val="24"/>
                <w:szCs w:val="24"/>
              </w:rPr>
            </w:pPr>
            <w:r w:rsidRPr="00E6231C">
              <w:rPr>
                <w:rFonts w:ascii="Arial Nova" w:hAnsi="Arial Nova" w:cs="Arial"/>
                <w:b/>
                <w:sz w:val="24"/>
                <w:szCs w:val="24"/>
              </w:rPr>
              <w:t>DÍAZ DE LEÓN GONZÁLEZ</w:t>
            </w:r>
          </w:p>
        </w:tc>
        <w:tc>
          <w:tcPr>
            <w:tcW w:w="3989" w:type="dxa"/>
          </w:tcPr>
          <w:p w:rsidR="00E6231C" w:rsidRPr="00E6231C" w:rsidRDefault="00E6231C" w:rsidP="00831EE6">
            <w:pPr>
              <w:spacing w:after="0" w:line="360" w:lineRule="auto"/>
              <w:jc w:val="center"/>
              <w:rPr>
                <w:rFonts w:ascii="Arial Nova" w:hAnsi="Arial Nova" w:cs="Arial"/>
                <w:b/>
                <w:sz w:val="24"/>
                <w:szCs w:val="24"/>
              </w:rPr>
            </w:pPr>
            <w:r w:rsidRPr="00E6231C">
              <w:rPr>
                <w:rFonts w:ascii="Arial Nova" w:hAnsi="Arial Nova"/>
                <w:noProof/>
                <w:sz w:val="24"/>
                <w:szCs w:val="24"/>
              </w:rPr>
              <w:drawing>
                <wp:anchor distT="0" distB="0" distL="114300" distR="114300" simplePos="0" relativeHeight="251659264" behindDoc="0" locked="0" layoutInCell="1" allowOverlap="1" wp14:anchorId="5AFCD515" wp14:editId="30877513">
                  <wp:simplePos x="0" y="0"/>
                  <wp:positionH relativeFrom="column">
                    <wp:posOffset>323215</wp:posOffset>
                  </wp:positionH>
                  <wp:positionV relativeFrom="paragraph">
                    <wp:posOffset>12700</wp:posOffset>
                  </wp:positionV>
                  <wp:extent cx="1974850" cy="17189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torsignature.png"/>
                          <pic:cNvPicPr/>
                        </pic:nvPicPr>
                        <pic:blipFill>
                          <a:blip r:embed="rId9">
                            <a:extLst>
                              <a:ext uri="{28A0092B-C50C-407E-A947-70E740481C1C}">
                                <a14:useLocalDpi xmlns:a14="http://schemas.microsoft.com/office/drawing/2010/main" val="0"/>
                              </a:ext>
                            </a:extLst>
                          </a:blip>
                          <a:stretch>
                            <a:fillRect/>
                          </a:stretch>
                        </pic:blipFill>
                        <pic:spPr>
                          <a:xfrm>
                            <a:off x="0" y="0"/>
                            <a:ext cx="1974850" cy="1718945"/>
                          </a:xfrm>
                          <a:prstGeom prst="rect">
                            <a:avLst/>
                          </a:prstGeom>
                        </pic:spPr>
                      </pic:pic>
                    </a:graphicData>
                  </a:graphic>
                </wp:anchor>
              </w:drawing>
            </w:r>
            <w:r w:rsidRPr="00E6231C">
              <w:rPr>
                <w:rFonts w:ascii="Arial Nova" w:hAnsi="Arial Nova" w:cs="Arial"/>
                <w:b/>
                <w:sz w:val="24"/>
                <w:szCs w:val="24"/>
              </w:rPr>
              <w:t>SECRETARIO DE ESTUDIO ENCARGADO DE DESPACHO</w:t>
            </w: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p>
          <w:p w:rsidR="00E6231C" w:rsidRPr="00E6231C" w:rsidRDefault="00E6231C" w:rsidP="00831EE6">
            <w:pPr>
              <w:spacing w:after="0" w:line="360" w:lineRule="auto"/>
              <w:jc w:val="center"/>
              <w:rPr>
                <w:rFonts w:ascii="Arial Nova" w:hAnsi="Arial Nova" w:cs="Arial"/>
                <w:b/>
                <w:sz w:val="24"/>
                <w:szCs w:val="24"/>
              </w:rPr>
            </w:pPr>
            <w:r w:rsidRPr="00E6231C">
              <w:rPr>
                <w:rFonts w:ascii="Arial Nova" w:hAnsi="Arial Nova" w:cs="Arial"/>
                <w:b/>
                <w:sz w:val="24"/>
                <w:szCs w:val="24"/>
              </w:rPr>
              <w:t>NÉSTOR ENRIQUE RIVERA LÓPEZ</w:t>
            </w:r>
          </w:p>
          <w:p w:rsidR="00E6231C" w:rsidRPr="00E6231C" w:rsidRDefault="00E6231C" w:rsidP="00831EE6">
            <w:pPr>
              <w:spacing w:after="0" w:line="360" w:lineRule="auto"/>
              <w:jc w:val="center"/>
              <w:rPr>
                <w:rFonts w:ascii="Arial Nova" w:hAnsi="Arial Nova" w:cs="Arial"/>
                <w:b/>
                <w:sz w:val="24"/>
                <w:szCs w:val="24"/>
              </w:rPr>
            </w:pPr>
          </w:p>
        </w:tc>
      </w:tr>
      <w:bookmarkEnd w:id="1"/>
    </w:tbl>
    <w:p w:rsidR="00EB04C6" w:rsidRDefault="00EB04C6"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Default="00384B80" w:rsidP="0023223C">
      <w:pPr>
        <w:rPr>
          <w:rFonts w:ascii="Arial Nova" w:hAnsi="Arial Nova"/>
          <w:sz w:val="24"/>
          <w:szCs w:val="24"/>
        </w:rPr>
      </w:pPr>
    </w:p>
    <w:p w:rsidR="00384B80" w:rsidRPr="000A1220" w:rsidRDefault="00384B80" w:rsidP="00384B80">
      <w:pPr>
        <w:pStyle w:val="Textoindependiente"/>
        <w:spacing w:line="360" w:lineRule="auto"/>
        <w:rPr>
          <w:rFonts w:ascii="Arial Nova" w:hAnsi="Arial Nova" w:cs="Arial"/>
          <w:b/>
          <w:szCs w:val="24"/>
        </w:rPr>
      </w:pPr>
      <w:r>
        <w:rPr>
          <w:rFonts w:ascii="Arial Nova" w:hAnsi="Arial Nova" w:cs="Arial"/>
          <w:szCs w:val="24"/>
        </w:rPr>
        <w:t>El que suscribe</w:t>
      </w:r>
      <w:r w:rsidRPr="000A1220">
        <w:rPr>
          <w:rFonts w:ascii="Arial Nova" w:hAnsi="Arial Nova" w:cs="Arial"/>
          <w:szCs w:val="24"/>
        </w:rPr>
        <w:t>,</w:t>
      </w:r>
      <w:r w:rsidRPr="000A1220">
        <w:rPr>
          <w:rFonts w:ascii="Arial Nova" w:hAnsi="Arial Nova" w:cs="Arial"/>
          <w:b/>
          <w:szCs w:val="24"/>
        </w:rPr>
        <w:t xml:space="preserve"> </w:t>
      </w:r>
      <w:r>
        <w:rPr>
          <w:rFonts w:ascii="Arial Nova" w:hAnsi="Arial Nova" w:cs="Arial"/>
          <w:szCs w:val="24"/>
        </w:rPr>
        <w:t>Néstor Enrique Rivera López</w:t>
      </w:r>
      <w:r w:rsidRPr="000A1220">
        <w:rPr>
          <w:rFonts w:ascii="Arial Nova" w:hAnsi="Arial Nova" w:cs="Arial"/>
          <w:szCs w:val="24"/>
        </w:rPr>
        <w:t xml:space="preserve">, </w:t>
      </w:r>
      <w:r>
        <w:rPr>
          <w:rFonts w:ascii="Arial Nova" w:hAnsi="Arial Nova" w:cs="Arial"/>
          <w:szCs w:val="24"/>
        </w:rPr>
        <w:t>Encargado de Despacho de la S</w:t>
      </w:r>
      <w:r w:rsidRPr="000A1220">
        <w:rPr>
          <w:rFonts w:ascii="Arial Nova" w:hAnsi="Arial Nova" w:cs="Arial"/>
          <w:szCs w:val="24"/>
        </w:rPr>
        <w:t>ecretar</w:t>
      </w:r>
      <w:r>
        <w:rPr>
          <w:rFonts w:ascii="Arial Nova" w:hAnsi="Arial Nova" w:cs="Arial"/>
          <w:szCs w:val="24"/>
        </w:rPr>
        <w:t>í</w:t>
      </w:r>
      <w:r w:rsidRPr="000A1220">
        <w:rPr>
          <w:rFonts w:ascii="Arial Nova" w:hAnsi="Arial Nova" w:cs="Arial"/>
          <w:szCs w:val="24"/>
        </w:rPr>
        <w:t xml:space="preserve">a de </w:t>
      </w:r>
      <w:r>
        <w:rPr>
          <w:rFonts w:ascii="Arial Nova" w:hAnsi="Arial Nova" w:cs="Arial"/>
          <w:szCs w:val="24"/>
        </w:rPr>
        <w:t>E</w:t>
      </w:r>
      <w:r w:rsidRPr="000A1220">
        <w:rPr>
          <w:rFonts w:ascii="Arial Nova" w:hAnsi="Arial Nova" w:cs="Arial"/>
          <w:szCs w:val="24"/>
        </w:rPr>
        <w:t xml:space="preserve">studio del </w:t>
      </w:r>
      <w:r>
        <w:rPr>
          <w:rFonts w:ascii="Arial Nova" w:hAnsi="Arial Nova" w:cs="Arial"/>
          <w:szCs w:val="24"/>
        </w:rPr>
        <w:t>T</w:t>
      </w:r>
      <w:r w:rsidRPr="000A1220">
        <w:rPr>
          <w:rFonts w:ascii="Arial Nova" w:hAnsi="Arial Nova" w:cs="Arial"/>
          <w:szCs w:val="24"/>
        </w:rPr>
        <w:t xml:space="preserve">ribunal </w:t>
      </w:r>
      <w:r>
        <w:rPr>
          <w:rFonts w:ascii="Arial Nova" w:hAnsi="Arial Nova" w:cs="Arial"/>
          <w:szCs w:val="24"/>
        </w:rPr>
        <w:t>E</w:t>
      </w:r>
      <w:r w:rsidRPr="000A1220">
        <w:rPr>
          <w:rFonts w:ascii="Arial Nova" w:hAnsi="Arial Nova" w:cs="Arial"/>
          <w:szCs w:val="24"/>
        </w:rPr>
        <w:t xml:space="preserve">lectoral del </w:t>
      </w:r>
      <w:r>
        <w:rPr>
          <w:rFonts w:ascii="Arial Nova" w:hAnsi="Arial Nova" w:cs="Arial"/>
          <w:szCs w:val="24"/>
        </w:rPr>
        <w:t>E</w:t>
      </w:r>
      <w:r w:rsidRPr="000A1220">
        <w:rPr>
          <w:rFonts w:ascii="Arial Nova" w:hAnsi="Arial Nova" w:cs="Arial"/>
          <w:szCs w:val="24"/>
        </w:rPr>
        <w:t xml:space="preserve">stado de </w:t>
      </w:r>
      <w:r>
        <w:rPr>
          <w:rFonts w:ascii="Arial Nova" w:hAnsi="Arial Nova" w:cs="Arial"/>
          <w:szCs w:val="24"/>
        </w:rPr>
        <w:t>A</w:t>
      </w:r>
      <w:r w:rsidRPr="000A1220">
        <w:rPr>
          <w:rFonts w:ascii="Arial Nova" w:hAnsi="Arial Nova" w:cs="Arial"/>
          <w:szCs w:val="24"/>
        </w:rPr>
        <w:t xml:space="preserve">guascalientes, adscrita a la ponencia de la </w:t>
      </w:r>
      <w:r>
        <w:rPr>
          <w:rFonts w:ascii="Arial Nova" w:hAnsi="Arial Nova" w:cs="Arial"/>
          <w:szCs w:val="24"/>
        </w:rPr>
        <w:t>M</w:t>
      </w:r>
      <w:r w:rsidRPr="000A1220">
        <w:rPr>
          <w:rFonts w:ascii="Arial Nova" w:hAnsi="Arial Nova" w:cs="Arial"/>
          <w:szCs w:val="24"/>
        </w:rPr>
        <w:t xml:space="preserve">agistrada </w:t>
      </w:r>
      <w:r>
        <w:rPr>
          <w:rFonts w:ascii="Arial Nova" w:hAnsi="Arial Nova" w:cs="Arial"/>
          <w:szCs w:val="24"/>
        </w:rPr>
        <w:t>C</w:t>
      </w:r>
      <w:r w:rsidRPr="000A1220">
        <w:rPr>
          <w:rFonts w:ascii="Arial Nova" w:hAnsi="Arial Nova" w:cs="Arial"/>
          <w:szCs w:val="24"/>
        </w:rPr>
        <w:t xml:space="preserve">laudia </w:t>
      </w:r>
      <w:r>
        <w:rPr>
          <w:rFonts w:ascii="Arial Nova" w:hAnsi="Arial Nova" w:cs="Arial"/>
          <w:szCs w:val="24"/>
        </w:rPr>
        <w:t>E</w:t>
      </w:r>
      <w:r w:rsidRPr="000A1220">
        <w:rPr>
          <w:rFonts w:ascii="Arial Nova" w:hAnsi="Arial Nova" w:cs="Arial"/>
          <w:szCs w:val="24"/>
        </w:rPr>
        <w:t>lo</w:t>
      </w:r>
      <w:r>
        <w:rPr>
          <w:rFonts w:ascii="Arial Nova" w:hAnsi="Arial Nova" w:cs="Arial"/>
          <w:szCs w:val="24"/>
        </w:rPr>
        <w:t>i</w:t>
      </w:r>
      <w:r w:rsidRPr="000A1220">
        <w:rPr>
          <w:rFonts w:ascii="Arial Nova" w:hAnsi="Arial Nova" w:cs="Arial"/>
          <w:szCs w:val="24"/>
        </w:rPr>
        <w:t xml:space="preserve">sa </w:t>
      </w:r>
      <w:r>
        <w:rPr>
          <w:rFonts w:ascii="Arial Nova" w:hAnsi="Arial Nova" w:cs="Arial"/>
          <w:szCs w:val="24"/>
        </w:rPr>
        <w:t>D</w:t>
      </w:r>
      <w:r w:rsidRPr="000A1220">
        <w:rPr>
          <w:rFonts w:ascii="Arial Nova" w:hAnsi="Arial Nova" w:cs="Arial"/>
          <w:szCs w:val="24"/>
        </w:rPr>
        <w:t xml:space="preserve">íaz de </w:t>
      </w:r>
      <w:r>
        <w:rPr>
          <w:rFonts w:ascii="Arial Nova" w:hAnsi="Arial Nova" w:cs="Arial"/>
          <w:szCs w:val="24"/>
        </w:rPr>
        <w:t>L</w:t>
      </w:r>
      <w:r w:rsidRPr="000A1220">
        <w:rPr>
          <w:rFonts w:ascii="Arial Nova" w:hAnsi="Arial Nova" w:cs="Arial"/>
          <w:szCs w:val="24"/>
        </w:rPr>
        <w:t xml:space="preserve">eón </w:t>
      </w:r>
      <w:r>
        <w:rPr>
          <w:rFonts w:ascii="Arial Nova" w:hAnsi="Arial Nova" w:cs="Arial"/>
          <w:szCs w:val="24"/>
        </w:rPr>
        <w:t>G</w:t>
      </w:r>
      <w:r w:rsidRPr="000A1220">
        <w:rPr>
          <w:rFonts w:ascii="Arial Nova" w:hAnsi="Arial Nova" w:cs="Arial"/>
          <w:szCs w:val="24"/>
        </w:rPr>
        <w:t xml:space="preserve">onzález, con fundamento en lo previsto por los artículos 360, fracción </w:t>
      </w:r>
      <w:r>
        <w:rPr>
          <w:rFonts w:ascii="Arial Nova" w:hAnsi="Arial Nova" w:cs="Arial"/>
          <w:szCs w:val="24"/>
        </w:rPr>
        <w:t>V</w:t>
      </w:r>
      <w:r w:rsidRPr="000A1220">
        <w:rPr>
          <w:rFonts w:ascii="Arial Nova" w:hAnsi="Arial Nova" w:cs="Arial"/>
          <w:szCs w:val="24"/>
        </w:rPr>
        <w:t xml:space="preserve"> del </w:t>
      </w:r>
      <w:r>
        <w:rPr>
          <w:rFonts w:ascii="Arial Nova" w:hAnsi="Arial Nova" w:cs="Arial"/>
          <w:szCs w:val="24"/>
        </w:rPr>
        <w:t>C</w:t>
      </w:r>
      <w:r w:rsidRPr="000A1220">
        <w:rPr>
          <w:rFonts w:ascii="Arial Nova" w:hAnsi="Arial Nova" w:cs="Arial"/>
          <w:szCs w:val="24"/>
        </w:rPr>
        <w:t xml:space="preserve">ódigo </w:t>
      </w:r>
      <w:r>
        <w:rPr>
          <w:rFonts w:ascii="Arial Nova" w:hAnsi="Arial Nova" w:cs="Arial"/>
          <w:szCs w:val="24"/>
        </w:rPr>
        <w:t>E</w:t>
      </w:r>
      <w:r w:rsidRPr="000A1220">
        <w:rPr>
          <w:rFonts w:ascii="Arial Nova" w:hAnsi="Arial Nova" w:cs="Arial"/>
          <w:szCs w:val="24"/>
        </w:rPr>
        <w:t xml:space="preserve">lectoral del </w:t>
      </w:r>
      <w:r>
        <w:rPr>
          <w:rFonts w:ascii="Arial Nova" w:hAnsi="Arial Nova" w:cs="Arial"/>
          <w:szCs w:val="24"/>
        </w:rPr>
        <w:t>E</w:t>
      </w:r>
      <w:r w:rsidRPr="000A1220">
        <w:rPr>
          <w:rFonts w:ascii="Arial Nova" w:hAnsi="Arial Nova" w:cs="Arial"/>
          <w:szCs w:val="24"/>
        </w:rPr>
        <w:t xml:space="preserve">stado de </w:t>
      </w:r>
      <w:r>
        <w:rPr>
          <w:rFonts w:ascii="Arial Nova" w:hAnsi="Arial Nova" w:cs="Arial"/>
          <w:szCs w:val="24"/>
        </w:rPr>
        <w:t>A</w:t>
      </w:r>
      <w:r w:rsidRPr="000A1220">
        <w:rPr>
          <w:rFonts w:ascii="Arial Nova" w:hAnsi="Arial Nova" w:cs="Arial"/>
          <w:szCs w:val="24"/>
        </w:rPr>
        <w:t xml:space="preserve">guascalientes y 32, fracción </w:t>
      </w:r>
      <w:r>
        <w:rPr>
          <w:rFonts w:ascii="Arial Nova" w:hAnsi="Arial Nova" w:cs="Arial"/>
          <w:szCs w:val="24"/>
        </w:rPr>
        <w:t>XIX</w:t>
      </w:r>
      <w:r w:rsidRPr="000A1220">
        <w:rPr>
          <w:rFonts w:ascii="Arial Nova" w:hAnsi="Arial Nova" w:cs="Arial"/>
          <w:szCs w:val="24"/>
        </w:rPr>
        <w:t xml:space="preserve"> del </w:t>
      </w:r>
      <w:r>
        <w:rPr>
          <w:rFonts w:ascii="Arial Nova" w:hAnsi="Arial Nova" w:cs="Arial"/>
          <w:szCs w:val="24"/>
        </w:rPr>
        <w:t>R</w:t>
      </w:r>
      <w:r w:rsidRPr="000A1220">
        <w:rPr>
          <w:rFonts w:ascii="Arial Nova" w:hAnsi="Arial Nova" w:cs="Arial"/>
          <w:szCs w:val="24"/>
        </w:rPr>
        <w:t xml:space="preserve">eglamento </w:t>
      </w:r>
      <w:r>
        <w:rPr>
          <w:rFonts w:ascii="Arial Nova" w:hAnsi="Arial Nova" w:cs="Arial"/>
          <w:szCs w:val="24"/>
        </w:rPr>
        <w:t>I</w:t>
      </w:r>
      <w:r w:rsidRPr="000A1220">
        <w:rPr>
          <w:rFonts w:ascii="Arial Nova" w:hAnsi="Arial Nova" w:cs="Arial"/>
          <w:szCs w:val="24"/>
        </w:rPr>
        <w:t xml:space="preserve">nterior del </w:t>
      </w:r>
      <w:r>
        <w:rPr>
          <w:rFonts w:ascii="Arial Nova" w:hAnsi="Arial Nova" w:cs="Arial"/>
          <w:szCs w:val="24"/>
        </w:rPr>
        <w:t>T</w:t>
      </w:r>
      <w:r w:rsidRPr="000A1220">
        <w:rPr>
          <w:rFonts w:ascii="Arial Nova" w:hAnsi="Arial Nova" w:cs="Arial"/>
          <w:szCs w:val="24"/>
        </w:rPr>
        <w:t xml:space="preserve">ribunal </w:t>
      </w:r>
      <w:r>
        <w:rPr>
          <w:rFonts w:ascii="Arial Nova" w:hAnsi="Arial Nova" w:cs="Arial"/>
          <w:szCs w:val="24"/>
        </w:rPr>
        <w:t>E</w:t>
      </w:r>
      <w:r w:rsidRPr="000A1220">
        <w:rPr>
          <w:rFonts w:ascii="Arial Nova" w:hAnsi="Arial Nova" w:cs="Arial"/>
          <w:szCs w:val="24"/>
        </w:rPr>
        <w:t xml:space="preserve">lectoral del </w:t>
      </w:r>
      <w:r>
        <w:rPr>
          <w:rFonts w:ascii="Arial Nova" w:hAnsi="Arial Nova" w:cs="Arial"/>
          <w:szCs w:val="24"/>
        </w:rPr>
        <w:t>E</w:t>
      </w:r>
      <w:r w:rsidRPr="000A1220">
        <w:rPr>
          <w:rFonts w:ascii="Arial Nova" w:hAnsi="Arial Nova" w:cs="Arial"/>
          <w:szCs w:val="24"/>
        </w:rPr>
        <w:t>stado</w:t>
      </w:r>
      <w:r w:rsidR="009B08A6" w:rsidRPr="009B08A6">
        <w:rPr>
          <w:rFonts w:ascii="Arial Nova" w:hAnsi="Arial Nova" w:cs="Arial"/>
          <w:b/>
          <w:szCs w:val="24"/>
        </w:rPr>
        <w:t>---------------------------------------------------------------------</w:t>
      </w:r>
      <w:r w:rsidRPr="009B08A6">
        <w:rPr>
          <w:rFonts w:ascii="Arial Nova" w:hAnsi="Arial Nova" w:cs="Arial"/>
          <w:b/>
          <w:szCs w:val="24"/>
        </w:rPr>
        <w:t>------------</w:t>
      </w:r>
      <w:r w:rsidR="009B08A6">
        <w:rPr>
          <w:rFonts w:ascii="Arial Nova" w:hAnsi="Arial Nova" w:cs="Arial"/>
          <w:b/>
          <w:szCs w:val="24"/>
        </w:rPr>
        <w:t>-</w:t>
      </w:r>
      <w:r w:rsidRPr="009B08A6">
        <w:rPr>
          <w:rFonts w:ascii="Arial Nova" w:hAnsi="Arial Nova" w:cs="Arial"/>
          <w:b/>
          <w:szCs w:val="24"/>
        </w:rPr>
        <w:t xml:space="preserve">---C E </w:t>
      </w:r>
      <w:r>
        <w:rPr>
          <w:rFonts w:ascii="Arial Nova" w:hAnsi="Arial Nova" w:cs="Arial"/>
          <w:b/>
          <w:szCs w:val="24"/>
        </w:rPr>
        <w:t>R</w:t>
      </w:r>
      <w:r w:rsidRPr="000A1220">
        <w:rPr>
          <w:rFonts w:ascii="Arial Nova" w:hAnsi="Arial Nova" w:cs="Arial"/>
          <w:b/>
          <w:szCs w:val="24"/>
        </w:rPr>
        <w:t xml:space="preserve"> </w:t>
      </w:r>
      <w:r>
        <w:rPr>
          <w:rFonts w:ascii="Arial Nova" w:hAnsi="Arial Nova" w:cs="Arial"/>
          <w:b/>
          <w:szCs w:val="24"/>
        </w:rPr>
        <w:t>T</w:t>
      </w:r>
      <w:r w:rsidRPr="000A1220">
        <w:rPr>
          <w:rFonts w:ascii="Arial Nova" w:hAnsi="Arial Nova" w:cs="Arial"/>
          <w:b/>
          <w:szCs w:val="24"/>
        </w:rPr>
        <w:t xml:space="preserve"> </w:t>
      </w:r>
      <w:r>
        <w:rPr>
          <w:rFonts w:ascii="Arial Nova" w:hAnsi="Arial Nova" w:cs="Arial"/>
          <w:b/>
          <w:szCs w:val="24"/>
        </w:rPr>
        <w:t>I</w:t>
      </w:r>
      <w:r w:rsidRPr="000A1220">
        <w:rPr>
          <w:rFonts w:ascii="Arial Nova" w:hAnsi="Arial Nova" w:cs="Arial"/>
          <w:b/>
          <w:szCs w:val="24"/>
        </w:rPr>
        <w:t xml:space="preserve"> </w:t>
      </w:r>
      <w:r>
        <w:rPr>
          <w:rFonts w:ascii="Arial Nova" w:hAnsi="Arial Nova" w:cs="Arial"/>
          <w:b/>
          <w:szCs w:val="24"/>
        </w:rPr>
        <w:t>F</w:t>
      </w:r>
      <w:r w:rsidRPr="000A1220">
        <w:rPr>
          <w:rFonts w:ascii="Arial Nova" w:hAnsi="Arial Nova" w:cs="Arial"/>
          <w:b/>
          <w:szCs w:val="24"/>
        </w:rPr>
        <w:t xml:space="preserve"> </w:t>
      </w:r>
      <w:r>
        <w:rPr>
          <w:rFonts w:ascii="Arial Nova" w:hAnsi="Arial Nova" w:cs="Arial"/>
          <w:b/>
          <w:szCs w:val="24"/>
        </w:rPr>
        <w:t>I C</w:t>
      </w:r>
      <w:r w:rsidRPr="000A1220">
        <w:rPr>
          <w:rFonts w:ascii="Arial Nova" w:hAnsi="Arial Nova" w:cs="Arial"/>
          <w:b/>
          <w:szCs w:val="24"/>
        </w:rPr>
        <w:t xml:space="preserve"> </w:t>
      </w:r>
      <w:r>
        <w:rPr>
          <w:rFonts w:ascii="Arial Nova" w:hAnsi="Arial Nova" w:cs="Arial"/>
          <w:b/>
          <w:szCs w:val="24"/>
        </w:rPr>
        <w:t>A</w:t>
      </w:r>
      <w:r w:rsidRPr="000A1220">
        <w:rPr>
          <w:rFonts w:ascii="Arial Nova" w:hAnsi="Arial Nova" w:cs="Arial"/>
          <w:b/>
          <w:szCs w:val="24"/>
        </w:rPr>
        <w:t>---------------------------------</w:t>
      </w:r>
      <w:r>
        <w:rPr>
          <w:rFonts w:ascii="Arial Nova" w:hAnsi="Arial Nova" w:cs="Arial"/>
          <w:b/>
          <w:szCs w:val="24"/>
        </w:rPr>
        <w:t>-----</w:t>
      </w:r>
    </w:p>
    <w:p w:rsidR="00384B80" w:rsidRPr="000A1220" w:rsidRDefault="00384B80" w:rsidP="00384B80">
      <w:pPr>
        <w:spacing w:line="360" w:lineRule="auto"/>
        <w:jc w:val="both"/>
        <w:rPr>
          <w:rFonts w:ascii="Arial Nova" w:hAnsi="Arial Nova" w:cs="Arial"/>
          <w:b/>
          <w:sz w:val="24"/>
          <w:szCs w:val="24"/>
        </w:rPr>
      </w:pPr>
      <w:r w:rsidRPr="00B51ECA">
        <w:rPr>
          <w:rFonts w:ascii="Arial Nova" w:hAnsi="Arial Nova" w:cs="Arial"/>
          <w:sz w:val="24"/>
          <w:szCs w:val="24"/>
        </w:rPr>
        <w:t xml:space="preserve">QUE EL PRESENTE LEGAJO CONSTA DE </w:t>
      </w:r>
      <w:r>
        <w:rPr>
          <w:rFonts w:ascii="Arial Nova" w:hAnsi="Arial Nova" w:cs="Arial"/>
          <w:sz w:val="24"/>
          <w:szCs w:val="24"/>
        </w:rPr>
        <w:t xml:space="preserve">DIEZ </w:t>
      </w:r>
      <w:r w:rsidRPr="00B51ECA">
        <w:rPr>
          <w:rFonts w:ascii="Arial Nova" w:hAnsi="Arial Nova" w:cs="Arial"/>
          <w:sz w:val="24"/>
          <w:szCs w:val="24"/>
        </w:rPr>
        <w:t xml:space="preserve"> (</w:t>
      </w:r>
      <w:r w:rsidR="009B08A6">
        <w:rPr>
          <w:rFonts w:ascii="Arial Nova" w:hAnsi="Arial Nova" w:cs="Arial"/>
          <w:sz w:val="24"/>
          <w:szCs w:val="24"/>
        </w:rPr>
        <w:t>2</w:t>
      </w:r>
      <w:r w:rsidRPr="00B51ECA">
        <w:rPr>
          <w:rFonts w:ascii="Arial Nova" w:hAnsi="Arial Nova" w:cs="Arial"/>
          <w:sz w:val="24"/>
          <w:szCs w:val="24"/>
        </w:rPr>
        <w:t>) HOJA</w:t>
      </w:r>
      <w:r>
        <w:rPr>
          <w:rFonts w:ascii="Arial Nova" w:hAnsi="Arial Nova" w:cs="Arial"/>
          <w:sz w:val="24"/>
          <w:szCs w:val="24"/>
        </w:rPr>
        <w:t>S ÚTILES POR AMBOS LADOS</w:t>
      </w:r>
      <w:r w:rsidRPr="00B51ECA">
        <w:rPr>
          <w:rFonts w:ascii="Arial Nova" w:hAnsi="Arial Nova" w:cs="Arial"/>
          <w:sz w:val="24"/>
          <w:szCs w:val="24"/>
        </w:rPr>
        <w:t xml:space="preserve"> Y QUE CONCUERDA CON SU ORIGINAL QUE OBRA DENTRO DEL EXPEDIENTE </w:t>
      </w:r>
      <w:r w:rsidR="009B08A6" w:rsidRPr="00E6231C">
        <w:rPr>
          <w:rFonts w:ascii="Arial Nova" w:eastAsia="Times New Roman" w:hAnsi="Arial Nova" w:cs="Arial"/>
          <w:sz w:val="24"/>
          <w:szCs w:val="24"/>
          <w:lang w:val="es-ES_tradnl" w:eastAsia="es-ES"/>
        </w:rPr>
        <w:t>TEEA-PES-005/2018</w:t>
      </w:r>
      <w:r w:rsidRPr="00B51ECA">
        <w:rPr>
          <w:rFonts w:ascii="Arial Nova" w:hAnsi="Arial Nova" w:cs="Arial"/>
          <w:sz w:val="24"/>
          <w:szCs w:val="24"/>
        </w:rPr>
        <w:t>.- CONSTE.---------------------------------------------------------------------------------</w:t>
      </w:r>
      <w:r>
        <w:rPr>
          <w:rFonts w:ascii="Arial Nova" w:hAnsi="Arial Nova" w:cs="Arial"/>
          <w:sz w:val="24"/>
          <w:szCs w:val="24"/>
        </w:rPr>
        <w:t>-----------------------------------------------</w:t>
      </w:r>
      <w:r w:rsidRPr="00B51ECA">
        <w:rPr>
          <w:rFonts w:ascii="Arial Nova" w:hAnsi="Arial Nova" w:cs="Arial"/>
          <w:sz w:val="24"/>
          <w:szCs w:val="24"/>
        </w:rPr>
        <w:t xml:space="preserve"> SE EXTIENDE LA PRESENTE CERTIFICACIÓN EL DÍA </w:t>
      </w:r>
      <w:r w:rsidR="009B08A6">
        <w:rPr>
          <w:rFonts w:ascii="Arial Nova" w:hAnsi="Arial Nova" w:cs="Arial"/>
          <w:sz w:val="24"/>
          <w:szCs w:val="24"/>
        </w:rPr>
        <w:t>V</w:t>
      </w:r>
      <w:r w:rsidR="00C0747C">
        <w:rPr>
          <w:rFonts w:ascii="Arial Nova" w:hAnsi="Arial Nova" w:cs="Arial"/>
          <w:sz w:val="24"/>
          <w:szCs w:val="24"/>
        </w:rPr>
        <w:t>EINTICUATRO</w:t>
      </w:r>
      <w:r w:rsidRPr="00B51ECA">
        <w:rPr>
          <w:rFonts w:ascii="Arial Nova" w:hAnsi="Arial Nova" w:cs="Arial"/>
          <w:sz w:val="24"/>
          <w:szCs w:val="24"/>
        </w:rPr>
        <w:t xml:space="preserve"> (</w:t>
      </w:r>
      <w:r w:rsidR="00C0747C">
        <w:rPr>
          <w:rFonts w:ascii="Arial Nova" w:hAnsi="Arial Nova" w:cs="Arial"/>
          <w:sz w:val="24"/>
          <w:szCs w:val="24"/>
        </w:rPr>
        <w:t>24</w:t>
      </w:r>
      <w:r w:rsidRPr="00B51ECA">
        <w:rPr>
          <w:rFonts w:ascii="Arial Nova" w:hAnsi="Arial Nova" w:cs="Arial"/>
          <w:sz w:val="24"/>
          <w:szCs w:val="24"/>
        </w:rPr>
        <w:t xml:space="preserve">) DE </w:t>
      </w:r>
      <w:r>
        <w:rPr>
          <w:rFonts w:ascii="Arial Nova" w:hAnsi="Arial Nova" w:cs="Arial"/>
          <w:sz w:val="24"/>
          <w:szCs w:val="24"/>
        </w:rPr>
        <w:t>MAYO</w:t>
      </w:r>
      <w:r w:rsidRPr="00B51ECA">
        <w:rPr>
          <w:rFonts w:ascii="Arial Nova" w:hAnsi="Arial Nova" w:cs="Arial"/>
          <w:sz w:val="24"/>
          <w:szCs w:val="24"/>
        </w:rPr>
        <w:t xml:space="preserve"> DEL AÑO (</w:t>
      </w:r>
      <w:r>
        <w:rPr>
          <w:rFonts w:ascii="Arial Nova" w:hAnsi="Arial Nova" w:cs="Arial"/>
          <w:sz w:val="24"/>
          <w:szCs w:val="24"/>
        </w:rPr>
        <w:t>2019</w:t>
      </w:r>
      <w:r w:rsidRPr="00B51ECA">
        <w:rPr>
          <w:rFonts w:ascii="Arial Nova" w:hAnsi="Arial Nova" w:cs="Arial"/>
          <w:sz w:val="24"/>
          <w:szCs w:val="24"/>
        </w:rPr>
        <w:t xml:space="preserve">), EN LA CIUDAD DE AGUASCALIENTES, CAPITAL DEL ESTADO DEL MISMO NOMBRE. DOY </w:t>
      </w:r>
      <w:proofErr w:type="gramStart"/>
      <w:r w:rsidRPr="00B51ECA">
        <w:rPr>
          <w:rFonts w:ascii="Arial Nova" w:hAnsi="Arial Nova" w:cs="Arial"/>
          <w:sz w:val="24"/>
          <w:szCs w:val="24"/>
        </w:rPr>
        <w:t>FE</w:t>
      </w:r>
      <w:r>
        <w:rPr>
          <w:rFonts w:ascii="Arial Nova" w:hAnsi="Arial Nova" w:cs="Arial"/>
          <w:sz w:val="24"/>
          <w:szCs w:val="24"/>
        </w:rPr>
        <w:t>.</w:t>
      </w:r>
      <w:r w:rsidRPr="000A1220">
        <w:rPr>
          <w:rFonts w:ascii="Arial Nova" w:hAnsi="Arial Nova" w:cs="Arial"/>
          <w:sz w:val="24"/>
          <w:szCs w:val="24"/>
        </w:rPr>
        <w:t>-</w:t>
      </w:r>
      <w:proofErr w:type="gramEnd"/>
      <w:r>
        <w:rPr>
          <w:rFonts w:ascii="Arial Nova" w:hAnsi="Arial Nova" w:cs="Arial"/>
          <w:sz w:val="24"/>
          <w:szCs w:val="24"/>
        </w:rPr>
        <w:t xml:space="preserve"> C</w:t>
      </w:r>
      <w:r w:rsidRPr="009A6BAB">
        <w:rPr>
          <w:rFonts w:ascii="Arial Nova" w:hAnsi="Arial Nova" w:cs="Arial"/>
          <w:sz w:val="24"/>
          <w:szCs w:val="24"/>
        </w:rPr>
        <w:t>onste.-</w:t>
      </w:r>
      <w:r>
        <w:rPr>
          <w:rFonts w:ascii="Arial Nova" w:hAnsi="Arial Nova" w:cs="Arial"/>
          <w:sz w:val="24"/>
          <w:szCs w:val="24"/>
        </w:rPr>
        <w:t xml:space="preserve"> D</w:t>
      </w:r>
      <w:r w:rsidRPr="009A6BAB">
        <w:rPr>
          <w:rFonts w:ascii="Arial Nova" w:hAnsi="Arial Nova" w:cs="Arial"/>
          <w:sz w:val="24"/>
          <w:szCs w:val="24"/>
        </w:rPr>
        <w:t xml:space="preserve">oy </w:t>
      </w:r>
      <w:r>
        <w:rPr>
          <w:rFonts w:ascii="Arial Nova" w:hAnsi="Arial Nova" w:cs="Arial"/>
          <w:sz w:val="24"/>
          <w:szCs w:val="24"/>
        </w:rPr>
        <w:t>F</w:t>
      </w:r>
      <w:r w:rsidRPr="009A6BAB">
        <w:rPr>
          <w:rFonts w:ascii="Arial Nova" w:hAnsi="Arial Nova" w:cs="Arial"/>
          <w:sz w:val="24"/>
          <w:szCs w:val="24"/>
        </w:rPr>
        <w:t>e.--------</w:t>
      </w:r>
      <w:r>
        <w:rPr>
          <w:rFonts w:ascii="Arial Nova" w:hAnsi="Arial Nova" w:cs="Arial"/>
          <w:sz w:val="24"/>
          <w:szCs w:val="24"/>
        </w:rPr>
        <w:t>-----------------</w:t>
      </w:r>
    </w:p>
    <w:p w:rsidR="00384B80" w:rsidRPr="000A1220" w:rsidRDefault="00384B80" w:rsidP="00384B80">
      <w:pPr>
        <w:spacing w:line="360" w:lineRule="auto"/>
        <w:jc w:val="center"/>
        <w:rPr>
          <w:rFonts w:ascii="Arial Nova" w:hAnsi="Arial Nova" w:cs="Arial"/>
          <w:b/>
          <w:sz w:val="24"/>
          <w:szCs w:val="24"/>
        </w:rPr>
      </w:pPr>
    </w:p>
    <w:p w:rsidR="00384B80" w:rsidRPr="000A1220" w:rsidRDefault="00384B80" w:rsidP="00384B80">
      <w:pPr>
        <w:spacing w:line="360" w:lineRule="auto"/>
        <w:jc w:val="center"/>
        <w:rPr>
          <w:rFonts w:ascii="Arial Nova" w:hAnsi="Arial Nova" w:cs="Arial"/>
          <w:b/>
          <w:sz w:val="24"/>
          <w:szCs w:val="24"/>
        </w:rPr>
      </w:pPr>
    </w:p>
    <w:p w:rsidR="00384B80" w:rsidRPr="000A1220" w:rsidRDefault="00384B80" w:rsidP="00384B80">
      <w:pPr>
        <w:spacing w:line="360" w:lineRule="auto"/>
        <w:jc w:val="center"/>
        <w:rPr>
          <w:rFonts w:ascii="Arial Nova" w:hAnsi="Arial Nova" w:cs="Arial"/>
          <w:b/>
          <w:sz w:val="24"/>
          <w:szCs w:val="24"/>
        </w:rPr>
      </w:pPr>
      <w:r w:rsidRPr="000A1220">
        <w:rPr>
          <w:rFonts w:ascii="Arial Nova" w:hAnsi="Arial Nova" w:cs="Arial"/>
          <w:b/>
          <w:sz w:val="24"/>
          <w:szCs w:val="24"/>
        </w:rPr>
        <w:t xml:space="preserve">  </w:t>
      </w:r>
    </w:p>
    <w:p w:rsidR="00384B80" w:rsidRPr="000A1220" w:rsidRDefault="00384B80" w:rsidP="00384B80">
      <w:pPr>
        <w:spacing w:line="360" w:lineRule="auto"/>
        <w:jc w:val="center"/>
        <w:rPr>
          <w:rFonts w:ascii="Arial Nova" w:hAnsi="Arial Nova" w:cs="Arial"/>
          <w:b/>
          <w:sz w:val="24"/>
          <w:szCs w:val="24"/>
        </w:rPr>
      </w:pPr>
    </w:p>
    <w:p w:rsidR="00384B80" w:rsidRPr="000A1220" w:rsidRDefault="00384B80" w:rsidP="00384B80">
      <w:pPr>
        <w:spacing w:line="360" w:lineRule="auto"/>
        <w:jc w:val="center"/>
        <w:rPr>
          <w:rFonts w:ascii="Arial Nova" w:hAnsi="Arial Nova" w:cs="Arial"/>
          <w:b/>
          <w:sz w:val="24"/>
          <w:szCs w:val="24"/>
        </w:rPr>
      </w:pPr>
      <w:r>
        <w:rPr>
          <w:rFonts w:ascii="Arial Nova" w:hAnsi="Arial Nova" w:cs="Arial"/>
          <w:b/>
          <w:sz w:val="24"/>
          <w:szCs w:val="24"/>
        </w:rPr>
        <w:t>Néstor Enrique Rivera López</w:t>
      </w:r>
    </w:p>
    <w:p w:rsidR="00384B80" w:rsidRPr="000A1220" w:rsidRDefault="00384B80" w:rsidP="00384B80">
      <w:pPr>
        <w:spacing w:line="360" w:lineRule="auto"/>
        <w:jc w:val="center"/>
        <w:rPr>
          <w:rFonts w:ascii="Arial Nova" w:hAnsi="Arial Nova" w:cs="Arial"/>
          <w:b/>
          <w:sz w:val="24"/>
          <w:szCs w:val="24"/>
        </w:rPr>
      </w:pPr>
      <w:r>
        <w:rPr>
          <w:rFonts w:ascii="Arial Nova" w:hAnsi="Arial Nova" w:cs="Arial"/>
          <w:b/>
          <w:sz w:val="24"/>
          <w:szCs w:val="24"/>
        </w:rPr>
        <w:t>Encargado de despacho de la S</w:t>
      </w:r>
      <w:r w:rsidRPr="000A1220">
        <w:rPr>
          <w:rFonts w:ascii="Arial Nova" w:hAnsi="Arial Nova" w:cs="Arial"/>
          <w:b/>
          <w:sz w:val="24"/>
          <w:szCs w:val="24"/>
        </w:rPr>
        <w:t>ecretar</w:t>
      </w:r>
      <w:r>
        <w:rPr>
          <w:rFonts w:ascii="Arial Nova" w:hAnsi="Arial Nova" w:cs="Arial"/>
          <w:b/>
          <w:sz w:val="24"/>
          <w:szCs w:val="24"/>
        </w:rPr>
        <w:t>í</w:t>
      </w:r>
      <w:r w:rsidRPr="000A1220">
        <w:rPr>
          <w:rFonts w:ascii="Arial Nova" w:hAnsi="Arial Nova" w:cs="Arial"/>
          <w:b/>
          <w:sz w:val="24"/>
          <w:szCs w:val="24"/>
        </w:rPr>
        <w:t xml:space="preserve">a de </w:t>
      </w:r>
      <w:r>
        <w:rPr>
          <w:rFonts w:ascii="Arial Nova" w:hAnsi="Arial Nova" w:cs="Arial"/>
          <w:b/>
          <w:sz w:val="24"/>
          <w:szCs w:val="24"/>
        </w:rPr>
        <w:t>E</w:t>
      </w:r>
      <w:r w:rsidRPr="000A1220">
        <w:rPr>
          <w:rFonts w:ascii="Arial Nova" w:hAnsi="Arial Nova" w:cs="Arial"/>
          <w:b/>
          <w:sz w:val="24"/>
          <w:szCs w:val="24"/>
        </w:rPr>
        <w:t>studio.</w:t>
      </w:r>
    </w:p>
    <w:p w:rsidR="00384B80" w:rsidRPr="00E6231C" w:rsidRDefault="00384B80" w:rsidP="0023223C">
      <w:pPr>
        <w:rPr>
          <w:rFonts w:ascii="Arial Nova" w:hAnsi="Arial Nova"/>
          <w:sz w:val="24"/>
          <w:szCs w:val="24"/>
        </w:rPr>
      </w:pPr>
    </w:p>
    <w:sectPr w:rsidR="00384B80" w:rsidRPr="00E6231C" w:rsidSect="00E6231C">
      <w:headerReference w:type="default" r:id="rId10"/>
      <w:pgSz w:w="12240" w:h="20160" w:code="5"/>
      <w:pgMar w:top="2835" w:right="1325" w:bottom="184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ABD" w:rsidRDefault="00981ABD" w:rsidP="00EB04C6">
      <w:pPr>
        <w:spacing w:after="0" w:line="240" w:lineRule="auto"/>
      </w:pPr>
      <w:r>
        <w:separator/>
      </w:r>
    </w:p>
  </w:endnote>
  <w:endnote w:type="continuationSeparator" w:id="0">
    <w:p w:rsidR="00981ABD" w:rsidRDefault="00981ABD" w:rsidP="00EB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ABD" w:rsidRDefault="00981ABD" w:rsidP="00EB04C6">
      <w:pPr>
        <w:spacing w:after="0" w:line="240" w:lineRule="auto"/>
      </w:pPr>
      <w:r>
        <w:separator/>
      </w:r>
    </w:p>
  </w:footnote>
  <w:footnote w:type="continuationSeparator" w:id="0">
    <w:p w:rsidR="00981ABD" w:rsidRDefault="00981ABD" w:rsidP="00EB04C6">
      <w:pPr>
        <w:spacing w:after="0" w:line="240" w:lineRule="auto"/>
      </w:pPr>
      <w:r>
        <w:continuationSeparator/>
      </w:r>
    </w:p>
  </w:footnote>
  <w:footnote w:id="1">
    <w:p w:rsidR="00EB04C6" w:rsidRPr="0023223C" w:rsidRDefault="00EB04C6" w:rsidP="00EB04C6">
      <w:pPr>
        <w:pStyle w:val="Textonotapie"/>
        <w:rPr>
          <w:rFonts w:ascii="Arial Nova" w:hAnsi="Arial Nova"/>
          <w:sz w:val="16"/>
          <w:szCs w:val="16"/>
        </w:rPr>
      </w:pPr>
      <w:r w:rsidRPr="0023223C">
        <w:rPr>
          <w:rStyle w:val="Refdenotaalpie"/>
          <w:rFonts w:ascii="Arial Nova" w:hAnsi="Arial Nova"/>
          <w:sz w:val="16"/>
          <w:szCs w:val="16"/>
        </w:rPr>
        <w:footnoteRef/>
      </w:r>
      <w:r w:rsidRPr="0023223C">
        <w:rPr>
          <w:rFonts w:ascii="Arial Nova" w:hAnsi="Arial Nova"/>
          <w:sz w:val="16"/>
          <w:szCs w:val="16"/>
        </w:rPr>
        <w:t xml:space="preserve"> Código Electoral del Estado de Aguascalientes, en lo sucesivo, Código Electoral. </w:t>
      </w:r>
    </w:p>
  </w:footnote>
  <w:footnote w:id="2">
    <w:p w:rsidR="00EB04C6" w:rsidRDefault="00EB04C6" w:rsidP="00EB04C6">
      <w:pPr>
        <w:pStyle w:val="Textonotapie"/>
        <w:jc w:val="both"/>
      </w:pPr>
      <w:r w:rsidRPr="0023223C">
        <w:rPr>
          <w:rStyle w:val="Refdenotaalpie"/>
          <w:rFonts w:ascii="Arial Nova" w:hAnsi="Arial Nova"/>
          <w:sz w:val="16"/>
          <w:szCs w:val="16"/>
        </w:rPr>
        <w:footnoteRef/>
      </w:r>
      <w:r w:rsidRPr="0023223C">
        <w:rPr>
          <w:rFonts w:ascii="Arial Nova" w:hAnsi="Arial Nova"/>
          <w:sz w:val="16"/>
          <w:szCs w:val="16"/>
        </w:rPr>
        <w:t xml:space="preserve"> Reglamento Interior del Tribunal Electoral del Estado de Aguascalientes, en lo sucesivo, Reglamento Interior. </w:t>
      </w:r>
    </w:p>
  </w:footnote>
  <w:footnote w:id="3">
    <w:p w:rsidR="005469B9" w:rsidRPr="00E6231C" w:rsidRDefault="005469B9">
      <w:pPr>
        <w:pStyle w:val="Textonotapie"/>
        <w:rPr>
          <w:rFonts w:ascii="Arial Nova" w:hAnsi="Arial Nova"/>
          <w:sz w:val="16"/>
          <w:szCs w:val="16"/>
        </w:rPr>
      </w:pPr>
      <w:r w:rsidRPr="00E6231C">
        <w:rPr>
          <w:rStyle w:val="Refdenotaalpie"/>
          <w:rFonts w:ascii="Arial Nova" w:hAnsi="Arial Nova"/>
          <w:sz w:val="16"/>
          <w:szCs w:val="16"/>
        </w:rPr>
        <w:footnoteRef/>
      </w:r>
      <w:r w:rsidRPr="00E6231C">
        <w:rPr>
          <w:rFonts w:ascii="Arial Nova" w:hAnsi="Arial Nova"/>
          <w:sz w:val="16"/>
          <w:szCs w:val="16"/>
        </w:rPr>
        <w:t xml:space="preserve"> </w:t>
      </w:r>
      <w:r w:rsidRPr="00E6231C">
        <w:rPr>
          <w:rFonts w:ascii="Arial Nova" w:hAnsi="Arial Nova" w:cs="Arial"/>
          <w:sz w:val="16"/>
          <w:szCs w:val="16"/>
        </w:rPr>
        <w:t xml:space="preserve">Disponible para su consulta en la URL: </w:t>
      </w:r>
      <w:hyperlink r:id="rId1" w:history="1">
        <w:r w:rsidRPr="00E6231C">
          <w:rPr>
            <w:rStyle w:val="Hipervnculo"/>
            <w:rFonts w:ascii="Arial Nova" w:hAnsi="Arial Nova" w:cs="Arial"/>
            <w:sz w:val="16"/>
            <w:szCs w:val="16"/>
          </w:rPr>
          <w:t>http://sjf.scjn.gob.mx/SJFSist/Documentos/Tesis/920/920855.pdf</w:t>
        </w:r>
      </w:hyperlink>
      <w:r w:rsidRPr="00E6231C">
        <w:rPr>
          <w:rFonts w:ascii="Arial Nova" w:hAnsi="Arial Nova"/>
          <w:sz w:val="16"/>
          <w:szCs w:val="16"/>
        </w:rPr>
        <w:t xml:space="preserve"> </w:t>
      </w:r>
    </w:p>
  </w:footnote>
  <w:footnote w:id="4">
    <w:p w:rsidR="00E6231C" w:rsidRDefault="00E6231C">
      <w:pPr>
        <w:pStyle w:val="Textonotapie"/>
      </w:pPr>
      <w:r w:rsidRPr="00E6231C">
        <w:rPr>
          <w:rStyle w:val="Refdenotaalpie"/>
          <w:rFonts w:ascii="Arial Nova" w:hAnsi="Arial Nova"/>
          <w:sz w:val="16"/>
          <w:szCs w:val="16"/>
        </w:rPr>
        <w:footnoteRef/>
      </w:r>
      <w:r w:rsidRPr="00E6231C">
        <w:rPr>
          <w:rFonts w:ascii="Arial Nova" w:hAnsi="Arial Nova"/>
          <w:sz w:val="16"/>
          <w:szCs w:val="16"/>
        </w:rPr>
        <w:t xml:space="preserve"> Encargado de Despacho de la Secretaría de Estudio adscrito a la Ponencia I, del Tribunal Electoral del Estado de Aguascalientes.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DC5" w:rsidRDefault="000406D4" w:rsidP="00876DC5">
    <w:pPr>
      <w:pStyle w:val="Encabezado"/>
      <w:tabs>
        <w:tab w:val="left" w:pos="5103"/>
      </w:tabs>
      <w:rPr>
        <w:rFonts w:ascii="Century Gothic" w:hAnsi="Century Gothic"/>
        <w:b/>
      </w:rPr>
    </w:pPr>
    <w:r w:rsidRPr="00A46BD3">
      <w:rPr>
        <w:rFonts w:ascii="Century Gothic" w:hAnsi="Century Gothic"/>
        <w:noProof/>
      </w:rPr>
      <w:drawing>
        <wp:anchor distT="0" distB="0" distL="114300" distR="114300" simplePos="0" relativeHeight="251659264" behindDoc="0" locked="0" layoutInCell="1" allowOverlap="1" wp14:anchorId="76115250" wp14:editId="118FAB2B">
          <wp:simplePos x="0" y="0"/>
          <wp:positionH relativeFrom="margin">
            <wp:posOffset>-513261</wp:posOffset>
          </wp:positionH>
          <wp:positionV relativeFrom="paragraph">
            <wp:posOffset>-304800</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454941605"/>
        <w:docPartObj>
          <w:docPartGallery w:val="Page Numbers (Margins)"/>
          <w:docPartUnique/>
        </w:docPartObj>
      </w:sdtPr>
      <w:sdtEndPr/>
      <w:sdtContent>
        <w:r w:rsidRPr="00932419">
          <w:rPr>
            <w:rFonts w:ascii="Century Gothic" w:hAnsi="Century Gothic"/>
            <w:noProof/>
          </w:rPr>
          <mc:AlternateContent>
            <mc:Choice Requires="wps">
              <w:drawing>
                <wp:anchor distT="0" distB="0" distL="114300" distR="114300" simplePos="0" relativeHeight="251660288" behindDoc="0" locked="0" layoutInCell="0" allowOverlap="1" wp14:anchorId="4FA65DDF" wp14:editId="3C6C184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DC5" w:rsidRPr="00932419" w:rsidRDefault="00981ABD">
                              <w:pPr>
                                <w:jc w:val="center"/>
                                <w:rPr>
                                  <w:rFonts w:ascii="Century Gothic" w:eastAsiaTheme="majorEastAsia" w:hAnsi="Century Gothic" w:cstheme="majorBidi"/>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5DDF"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p w:rsidR="00876DC5" w:rsidRPr="00932419" w:rsidRDefault="00C80A8D">
                        <w:pPr>
                          <w:jc w:val="center"/>
                          <w:rPr>
                            <w:rFonts w:ascii="Century Gothic" w:eastAsiaTheme="majorEastAsia" w:hAnsi="Century Gothic" w:cstheme="majorBidi"/>
                            <w:b/>
                            <w:sz w:val="72"/>
                            <w:szCs w:val="72"/>
                          </w:rPr>
                        </w:pPr>
                      </w:p>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876DC5" w:rsidRPr="00A46BD3" w:rsidRDefault="000406D4" w:rsidP="00876DC5">
    <w:pPr>
      <w:pStyle w:val="Encabezado"/>
      <w:rPr>
        <w:rFonts w:ascii="Century Gothic" w:hAnsi="Century Gothic"/>
        <w:b/>
      </w:rPr>
    </w:pPr>
    <w:r>
      <w:rPr>
        <w:rFonts w:ascii="Century Gothic" w:hAnsi="Century Gothic"/>
        <w:b/>
      </w:rPr>
      <w:tab/>
    </w:r>
    <w:r>
      <w:rPr>
        <w:rFonts w:ascii="Century Gothic" w:hAnsi="Century Gothic"/>
        <w:b/>
      </w:rPr>
      <w:tab/>
    </w:r>
  </w:p>
  <w:p w:rsidR="00876DC5" w:rsidRPr="00A46BD3" w:rsidRDefault="000406D4" w:rsidP="00876DC5">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B07F6"/>
    <w:multiLevelType w:val="hybridMultilevel"/>
    <w:tmpl w:val="644E8E20"/>
    <w:lvl w:ilvl="0" w:tplc="1E200A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C6"/>
    <w:rsid w:val="000406D4"/>
    <w:rsid w:val="001572D0"/>
    <w:rsid w:val="00196432"/>
    <w:rsid w:val="00197CC9"/>
    <w:rsid w:val="001B582D"/>
    <w:rsid w:val="00206597"/>
    <w:rsid w:val="0023223C"/>
    <w:rsid w:val="00342CF6"/>
    <w:rsid w:val="00384B80"/>
    <w:rsid w:val="005469B9"/>
    <w:rsid w:val="005A417F"/>
    <w:rsid w:val="007D18A1"/>
    <w:rsid w:val="00807C98"/>
    <w:rsid w:val="00831CAB"/>
    <w:rsid w:val="008509C9"/>
    <w:rsid w:val="00902BAB"/>
    <w:rsid w:val="00981ABD"/>
    <w:rsid w:val="009B08A6"/>
    <w:rsid w:val="009F6350"/>
    <w:rsid w:val="00A33AA7"/>
    <w:rsid w:val="00A85583"/>
    <w:rsid w:val="00AB545D"/>
    <w:rsid w:val="00BE5B7C"/>
    <w:rsid w:val="00C0747C"/>
    <w:rsid w:val="00C80A8D"/>
    <w:rsid w:val="00D928C9"/>
    <w:rsid w:val="00DE7B1B"/>
    <w:rsid w:val="00E6231C"/>
    <w:rsid w:val="00E84D17"/>
    <w:rsid w:val="00EB0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8EE9"/>
  <w15:chartTrackingRefBased/>
  <w15:docId w15:val="{2191F43B-A385-40EB-9513-E9BC60B9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04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04C6"/>
  </w:style>
  <w:style w:type="paragraph" w:styleId="Prrafodelista">
    <w:name w:val="List Paragraph"/>
    <w:basedOn w:val="Normal"/>
    <w:uiPriority w:val="34"/>
    <w:qFormat/>
    <w:rsid w:val="00EB04C6"/>
    <w:pPr>
      <w:ind w:left="720"/>
      <w:contextualSpacing/>
    </w:pPr>
  </w:style>
  <w:style w:type="paragraph" w:styleId="Textonotapie">
    <w:name w:val="footnote text"/>
    <w:basedOn w:val="Normal"/>
    <w:link w:val="TextonotapieCar"/>
    <w:uiPriority w:val="99"/>
    <w:semiHidden/>
    <w:unhideWhenUsed/>
    <w:rsid w:val="00EB04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4C6"/>
    <w:rPr>
      <w:sz w:val="20"/>
      <w:szCs w:val="20"/>
    </w:rPr>
  </w:style>
  <w:style w:type="character" w:styleId="Refdenotaalpie">
    <w:name w:val="footnote reference"/>
    <w:basedOn w:val="Fuentedeprrafopredeter"/>
    <w:uiPriority w:val="99"/>
    <w:semiHidden/>
    <w:unhideWhenUsed/>
    <w:rsid w:val="00EB04C6"/>
    <w:rPr>
      <w:vertAlign w:val="superscript"/>
    </w:rPr>
  </w:style>
  <w:style w:type="table" w:styleId="Tablaconcuadrcula">
    <w:name w:val="Table Grid"/>
    <w:basedOn w:val="Tablanormal"/>
    <w:uiPriority w:val="39"/>
    <w:rsid w:val="00EB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69B9"/>
    <w:rPr>
      <w:color w:val="0000FF"/>
      <w:u w:val="single"/>
    </w:rPr>
  </w:style>
  <w:style w:type="paragraph" w:styleId="Textoindependiente">
    <w:name w:val="Body Text"/>
    <w:basedOn w:val="Normal"/>
    <w:link w:val="TextoindependienteCar"/>
    <w:semiHidden/>
    <w:rsid w:val="00384B80"/>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384B8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807C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0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f.scjn.gob.mx/SJFSist/Documentos/Tesis/920/92085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00D6-382E-46BB-BC69-C6904223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1</cp:lastModifiedBy>
  <cp:revision>4</cp:revision>
  <cp:lastPrinted>2019-05-24T16:33:00Z</cp:lastPrinted>
  <dcterms:created xsi:type="dcterms:W3CDTF">2019-05-22T19:08:00Z</dcterms:created>
  <dcterms:modified xsi:type="dcterms:W3CDTF">2019-05-24T16:37:00Z</dcterms:modified>
</cp:coreProperties>
</file>